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11" w:rsidRPr="00007B00" w:rsidRDefault="00900611" w:rsidP="00900611">
      <w:pPr>
        <w:shd w:val="clear" w:color="auto" w:fill="FFFFFF"/>
        <w:ind w:right="-4" w:firstLine="6096"/>
        <w:rPr>
          <w:lang w:val="uk-UA"/>
        </w:rPr>
      </w:pPr>
      <w:bookmarkStart w:id="0" w:name="_GoBack"/>
      <w:r w:rsidRPr="00007B00">
        <w:rPr>
          <w:lang w:val="uk-UA"/>
        </w:rPr>
        <w:t>Дода</w:t>
      </w:r>
      <w:r>
        <w:rPr>
          <w:lang w:val="uk-UA"/>
        </w:rPr>
        <w:t>ток 2</w:t>
      </w:r>
    </w:p>
    <w:p w:rsidR="00900611" w:rsidRDefault="00900611" w:rsidP="00900611">
      <w:pPr>
        <w:shd w:val="clear" w:color="auto" w:fill="FFFFFF"/>
        <w:ind w:right="-4" w:firstLine="6096"/>
        <w:rPr>
          <w:lang w:val="uk-UA"/>
        </w:rPr>
      </w:pPr>
      <w:r w:rsidRPr="00007B00">
        <w:rPr>
          <w:lang w:val="uk-UA"/>
        </w:rPr>
        <w:t xml:space="preserve">до рішення сесії селищної ради </w:t>
      </w:r>
    </w:p>
    <w:p w:rsidR="00900611" w:rsidRPr="00007B00" w:rsidRDefault="00900611" w:rsidP="00900611">
      <w:pPr>
        <w:shd w:val="clear" w:color="auto" w:fill="FFFFFF"/>
        <w:ind w:right="-4" w:firstLine="6096"/>
        <w:rPr>
          <w:lang w:val="uk-UA"/>
        </w:rPr>
      </w:pPr>
      <w:r w:rsidRPr="00900611">
        <w:rPr>
          <w:lang w:val="uk-UA"/>
        </w:rPr>
        <w:t>від 09 червня 2020 р. №13</w:t>
      </w:r>
      <w:r>
        <w:rPr>
          <w:lang w:val="uk-UA"/>
        </w:rPr>
        <w:t>61</w:t>
      </w:r>
    </w:p>
    <w:bookmarkEnd w:id="0"/>
    <w:p w:rsidR="00900611" w:rsidRDefault="00900611" w:rsidP="00900611">
      <w:pPr>
        <w:shd w:val="clear" w:color="auto" w:fill="FFFFFF"/>
        <w:ind w:right="-4" w:firstLine="284"/>
        <w:jc w:val="right"/>
        <w:rPr>
          <w:sz w:val="28"/>
          <w:lang w:val="uk-UA"/>
        </w:rPr>
      </w:pPr>
    </w:p>
    <w:p w:rsidR="00900611" w:rsidRPr="000F35F5" w:rsidRDefault="00900611" w:rsidP="00900611">
      <w:pPr>
        <w:shd w:val="clear" w:color="auto" w:fill="FFFFFF"/>
        <w:ind w:right="-4" w:firstLine="284"/>
        <w:jc w:val="center"/>
        <w:rPr>
          <w:color w:val="000000"/>
          <w:sz w:val="28"/>
          <w:lang w:val="uk-UA"/>
        </w:rPr>
      </w:pPr>
      <w:r w:rsidRPr="000F35F5">
        <w:rPr>
          <w:color w:val="000000"/>
          <w:sz w:val="28"/>
          <w:lang w:val="uk-UA"/>
        </w:rPr>
        <w:t>Туристичний збір</w:t>
      </w:r>
    </w:p>
    <w:p w:rsidR="00900611" w:rsidRPr="000F35F5" w:rsidRDefault="00900611" w:rsidP="00900611">
      <w:pPr>
        <w:shd w:val="clear" w:color="auto" w:fill="FFFFFF"/>
        <w:ind w:right="-4" w:firstLine="284"/>
        <w:jc w:val="center"/>
        <w:rPr>
          <w:color w:val="000000"/>
          <w:sz w:val="28"/>
          <w:lang w:val="uk-UA"/>
        </w:rPr>
      </w:pPr>
    </w:p>
    <w:p w:rsidR="00900611" w:rsidRPr="00AD4F62" w:rsidRDefault="00900611" w:rsidP="00900611">
      <w:pPr>
        <w:tabs>
          <w:tab w:val="left" w:pos="2480"/>
        </w:tabs>
        <w:contextualSpacing/>
        <w:jc w:val="both"/>
        <w:rPr>
          <w:color w:val="000000"/>
          <w:shd w:val="clear" w:color="auto" w:fill="FFFFFF"/>
          <w:lang w:val="uk-UA"/>
        </w:rPr>
      </w:pPr>
      <w:r w:rsidRPr="00AD4F62">
        <w:rPr>
          <w:color w:val="000000"/>
          <w:lang w:val="uk-UA"/>
        </w:rPr>
        <w:t xml:space="preserve">1. </w:t>
      </w:r>
      <w:r w:rsidRPr="00AD4F62">
        <w:rPr>
          <w:color w:val="000000"/>
          <w:shd w:val="clear" w:color="auto" w:fill="FFFFFF"/>
          <w:lang w:val="uk-UA"/>
        </w:rPr>
        <w:t>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 визначених</w:t>
      </w:r>
      <w:r w:rsidRPr="00AD4F62">
        <w:rPr>
          <w:color w:val="000000"/>
          <w:shd w:val="clear" w:color="auto" w:fill="FFFFFF"/>
        </w:rPr>
        <w:t> </w:t>
      </w:r>
      <w:hyperlink r:id="rId4" w:anchor="n11901" w:history="1">
        <w:r w:rsidRPr="00AD4F62">
          <w:rPr>
            <w:rStyle w:val="a3"/>
            <w:rFonts w:eastAsia="Arial Unicode MS"/>
            <w:color w:val="006600"/>
            <w:shd w:val="clear" w:color="auto" w:fill="FFFFFF"/>
            <w:lang w:val="uk-UA"/>
          </w:rPr>
          <w:t>підпунктом 268.5.1</w:t>
        </w:r>
      </w:hyperlink>
      <w:r w:rsidRPr="00AD4F62">
        <w:rPr>
          <w:color w:val="000000"/>
          <w:shd w:val="clear" w:color="auto" w:fill="FFFFFF"/>
        </w:rPr>
        <w:t> </w:t>
      </w:r>
      <w:r w:rsidRPr="00AD4F62">
        <w:rPr>
          <w:color w:val="000000"/>
          <w:shd w:val="clear" w:color="auto" w:fill="FFFFFF"/>
          <w:lang w:val="uk-UA"/>
        </w:rPr>
        <w:t>пункту 268.5 статті 268 Податкового кодексу України. Платниками збору не можуть бути особи, зазначені в пп.268.2.2 п.268.2 ст.268 Податкового кодексу України.</w:t>
      </w:r>
    </w:p>
    <w:p w:rsidR="00900611" w:rsidRPr="00AD4F62" w:rsidRDefault="00900611" w:rsidP="00900611">
      <w:pPr>
        <w:tabs>
          <w:tab w:val="left" w:pos="2480"/>
        </w:tabs>
        <w:contextualSpacing/>
        <w:jc w:val="both"/>
        <w:rPr>
          <w:color w:val="000000"/>
          <w:shd w:val="clear" w:color="auto" w:fill="FFFFFF"/>
          <w:lang w:val="uk-UA"/>
        </w:rPr>
      </w:pPr>
      <w:r w:rsidRPr="00AD4F62">
        <w:rPr>
          <w:color w:val="000000"/>
          <w:lang w:val="uk-UA"/>
        </w:rPr>
        <w:t>2. Встановити з 01.01.202</w:t>
      </w:r>
      <w:r>
        <w:rPr>
          <w:color w:val="000000"/>
          <w:lang w:val="uk-UA"/>
        </w:rPr>
        <w:t>1</w:t>
      </w:r>
      <w:r w:rsidRPr="00AD4F62">
        <w:rPr>
          <w:color w:val="000000"/>
          <w:lang w:val="uk-UA"/>
        </w:rPr>
        <w:t xml:space="preserve"> року на території Новотроїцької селищної ради ставку туристичного збору в розмірі </w:t>
      </w:r>
      <w:r w:rsidRPr="00AD4F62">
        <w:rPr>
          <w:color w:val="000000"/>
          <w:shd w:val="clear" w:color="auto" w:fill="FFFFFF"/>
        </w:rPr>
        <w:t xml:space="preserve">0,5 </w:t>
      </w:r>
      <w:proofErr w:type="spellStart"/>
      <w:r w:rsidRPr="00AD4F62">
        <w:rPr>
          <w:color w:val="000000"/>
          <w:shd w:val="clear" w:color="auto" w:fill="FFFFFF"/>
        </w:rPr>
        <w:t>відсотка</w:t>
      </w:r>
      <w:proofErr w:type="spellEnd"/>
      <w:r w:rsidRPr="00AD4F62">
        <w:rPr>
          <w:color w:val="000000"/>
          <w:shd w:val="clear" w:color="auto" w:fill="FFFFFF"/>
        </w:rPr>
        <w:t xml:space="preserve"> - для </w:t>
      </w:r>
      <w:proofErr w:type="spellStart"/>
      <w:r w:rsidRPr="00AD4F62">
        <w:rPr>
          <w:color w:val="000000"/>
          <w:shd w:val="clear" w:color="auto" w:fill="FFFFFF"/>
        </w:rPr>
        <w:t>внутрішнього</w:t>
      </w:r>
      <w:proofErr w:type="spellEnd"/>
      <w:r w:rsidRPr="00AD4F62">
        <w:rPr>
          <w:color w:val="000000"/>
          <w:shd w:val="clear" w:color="auto" w:fill="FFFFFF"/>
        </w:rPr>
        <w:t xml:space="preserve"> туризму та 5 </w:t>
      </w:r>
      <w:proofErr w:type="spellStart"/>
      <w:r w:rsidRPr="00AD4F62">
        <w:rPr>
          <w:color w:val="000000"/>
          <w:shd w:val="clear" w:color="auto" w:fill="FFFFFF"/>
        </w:rPr>
        <w:t>відсотків</w:t>
      </w:r>
      <w:proofErr w:type="spellEnd"/>
      <w:r w:rsidRPr="00AD4F62">
        <w:rPr>
          <w:color w:val="000000"/>
          <w:shd w:val="clear" w:color="auto" w:fill="FFFFFF"/>
        </w:rPr>
        <w:t xml:space="preserve"> - для </w:t>
      </w:r>
      <w:proofErr w:type="spellStart"/>
      <w:r w:rsidRPr="00AD4F62">
        <w:rPr>
          <w:color w:val="000000"/>
          <w:shd w:val="clear" w:color="auto" w:fill="FFFFFF"/>
        </w:rPr>
        <w:t>в’їзного</w:t>
      </w:r>
      <w:proofErr w:type="spellEnd"/>
      <w:r w:rsidRPr="00AD4F62">
        <w:rPr>
          <w:color w:val="000000"/>
          <w:shd w:val="clear" w:color="auto" w:fill="FFFFFF"/>
        </w:rPr>
        <w:t xml:space="preserve"> туризму </w:t>
      </w:r>
      <w:proofErr w:type="spellStart"/>
      <w:r w:rsidRPr="00AD4F62">
        <w:rPr>
          <w:color w:val="000000"/>
          <w:shd w:val="clear" w:color="auto" w:fill="FFFFFF"/>
        </w:rPr>
        <w:t>від</w:t>
      </w:r>
      <w:proofErr w:type="spellEnd"/>
      <w:r w:rsidRPr="00AD4F62">
        <w:rPr>
          <w:color w:val="000000"/>
          <w:shd w:val="clear" w:color="auto" w:fill="FFFFFF"/>
        </w:rPr>
        <w:t xml:space="preserve"> </w:t>
      </w:r>
      <w:proofErr w:type="spellStart"/>
      <w:r w:rsidRPr="00AD4F62">
        <w:rPr>
          <w:color w:val="000000"/>
          <w:shd w:val="clear" w:color="auto" w:fill="FFFFFF"/>
        </w:rPr>
        <w:t>розміру</w:t>
      </w:r>
      <w:proofErr w:type="spellEnd"/>
      <w:r w:rsidRPr="00AD4F62">
        <w:rPr>
          <w:color w:val="000000"/>
          <w:shd w:val="clear" w:color="auto" w:fill="FFFFFF"/>
        </w:rPr>
        <w:t xml:space="preserve"> </w:t>
      </w:r>
      <w:proofErr w:type="spellStart"/>
      <w:r w:rsidRPr="00AD4F62">
        <w:rPr>
          <w:color w:val="000000"/>
          <w:shd w:val="clear" w:color="auto" w:fill="FFFFFF"/>
        </w:rPr>
        <w:t>мінімальної</w:t>
      </w:r>
      <w:proofErr w:type="spellEnd"/>
      <w:r w:rsidRPr="00AD4F62">
        <w:rPr>
          <w:color w:val="000000"/>
          <w:shd w:val="clear" w:color="auto" w:fill="FFFFFF"/>
        </w:rPr>
        <w:t xml:space="preserve"> </w:t>
      </w:r>
      <w:proofErr w:type="spellStart"/>
      <w:r w:rsidRPr="00AD4F62">
        <w:rPr>
          <w:color w:val="000000"/>
          <w:shd w:val="clear" w:color="auto" w:fill="FFFFFF"/>
        </w:rPr>
        <w:t>заробітної</w:t>
      </w:r>
      <w:proofErr w:type="spellEnd"/>
      <w:r w:rsidRPr="00AD4F62">
        <w:rPr>
          <w:color w:val="000000"/>
          <w:shd w:val="clear" w:color="auto" w:fill="FFFFFF"/>
        </w:rPr>
        <w:t xml:space="preserve"> плати, </w:t>
      </w:r>
      <w:proofErr w:type="spellStart"/>
      <w:r w:rsidRPr="00AD4F62">
        <w:rPr>
          <w:color w:val="000000"/>
          <w:shd w:val="clear" w:color="auto" w:fill="FFFFFF"/>
        </w:rPr>
        <w:t>встановленої</w:t>
      </w:r>
      <w:proofErr w:type="spellEnd"/>
      <w:r w:rsidRPr="00AD4F62">
        <w:rPr>
          <w:color w:val="000000"/>
          <w:shd w:val="clear" w:color="auto" w:fill="FFFFFF"/>
        </w:rPr>
        <w:t xml:space="preserve"> законом на 1 </w:t>
      </w:r>
      <w:proofErr w:type="spellStart"/>
      <w:r w:rsidRPr="00AD4F62">
        <w:rPr>
          <w:color w:val="000000"/>
          <w:shd w:val="clear" w:color="auto" w:fill="FFFFFF"/>
        </w:rPr>
        <w:t>січня</w:t>
      </w:r>
      <w:proofErr w:type="spellEnd"/>
      <w:r w:rsidRPr="00AD4F62">
        <w:rPr>
          <w:color w:val="000000"/>
          <w:shd w:val="clear" w:color="auto" w:fill="FFFFFF"/>
        </w:rPr>
        <w:t xml:space="preserve"> </w:t>
      </w:r>
      <w:proofErr w:type="spellStart"/>
      <w:r w:rsidRPr="00AD4F62">
        <w:rPr>
          <w:color w:val="000000"/>
          <w:shd w:val="clear" w:color="auto" w:fill="FFFFFF"/>
        </w:rPr>
        <w:t>звітного</w:t>
      </w:r>
      <w:proofErr w:type="spellEnd"/>
      <w:r w:rsidRPr="00AD4F62">
        <w:rPr>
          <w:color w:val="000000"/>
          <w:shd w:val="clear" w:color="auto" w:fill="FFFFFF"/>
        </w:rPr>
        <w:t xml:space="preserve"> (</w:t>
      </w:r>
      <w:proofErr w:type="spellStart"/>
      <w:r w:rsidRPr="00AD4F62">
        <w:rPr>
          <w:color w:val="000000"/>
          <w:shd w:val="clear" w:color="auto" w:fill="FFFFFF"/>
        </w:rPr>
        <w:t>податкового</w:t>
      </w:r>
      <w:proofErr w:type="spellEnd"/>
      <w:r w:rsidRPr="00AD4F62">
        <w:rPr>
          <w:color w:val="000000"/>
          <w:shd w:val="clear" w:color="auto" w:fill="FFFFFF"/>
        </w:rPr>
        <w:t xml:space="preserve">) року, для </w:t>
      </w:r>
      <w:proofErr w:type="spellStart"/>
      <w:r w:rsidRPr="00AD4F62">
        <w:rPr>
          <w:color w:val="000000"/>
          <w:shd w:val="clear" w:color="auto" w:fill="FFFFFF"/>
        </w:rPr>
        <w:t>однієї</w:t>
      </w:r>
      <w:proofErr w:type="spellEnd"/>
      <w:r w:rsidRPr="00AD4F62">
        <w:rPr>
          <w:color w:val="000000"/>
          <w:shd w:val="clear" w:color="auto" w:fill="FFFFFF"/>
        </w:rPr>
        <w:t xml:space="preserve"> особи за одну </w:t>
      </w:r>
      <w:proofErr w:type="spellStart"/>
      <w:r w:rsidRPr="00AD4F62">
        <w:rPr>
          <w:color w:val="000000"/>
          <w:shd w:val="clear" w:color="auto" w:fill="FFFFFF"/>
        </w:rPr>
        <w:t>добу</w:t>
      </w:r>
      <w:proofErr w:type="spellEnd"/>
      <w:r w:rsidRPr="00AD4F62">
        <w:rPr>
          <w:color w:val="000000"/>
          <w:shd w:val="clear" w:color="auto" w:fill="FFFFFF"/>
        </w:rPr>
        <w:t xml:space="preserve"> </w:t>
      </w:r>
      <w:proofErr w:type="spellStart"/>
      <w:r w:rsidRPr="00AD4F62">
        <w:rPr>
          <w:color w:val="000000"/>
          <w:shd w:val="clear" w:color="auto" w:fill="FFFFFF"/>
        </w:rPr>
        <w:t>тимчасового</w:t>
      </w:r>
      <w:proofErr w:type="spellEnd"/>
      <w:r w:rsidRPr="00AD4F62">
        <w:rPr>
          <w:color w:val="000000"/>
          <w:shd w:val="clear" w:color="auto" w:fill="FFFFFF"/>
        </w:rPr>
        <w:t xml:space="preserve"> </w:t>
      </w:r>
      <w:proofErr w:type="spellStart"/>
      <w:r w:rsidRPr="00AD4F62">
        <w:rPr>
          <w:color w:val="000000"/>
          <w:shd w:val="clear" w:color="auto" w:fill="FFFFFF"/>
        </w:rPr>
        <w:t>розміщення</w:t>
      </w:r>
      <w:proofErr w:type="spellEnd"/>
      <w:r w:rsidRPr="00AD4F62">
        <w:rPr>
          <w:color w:val="000000"/>
          <w:shd w:val="clear" w:color="auto" w:fill="FFFFFF"/>
        </w:rPr>
        <w:t>.</w:t>
      </w:r>
    </w:p>
    <w:p w:rsidR="00900611" w:rsidRPr="00AD4F62" w:rsidRDefault="00900611" w:rsidP="00900611">
      <w:pPr>
        <w:tabs>
          <w:tab w:val="left" w:pos="2480"/>
        </w:tabs>
        <w:jc w:val="both"/>
        <w:rPr>
          <w:color w:val="000000"/>
          <w:shd w:val="clear" w:color="auto" w:fill="FFFFFF"/>
          <w:lang w:val="uk-UA"/>
        </w:rPr>
      </w:pPr>
      <w:r w:rsidRPr="00AD4F62">
        <w:rPr>
          <w:color w:val="000000"/>
          <w:shd w:val="clear" w:color="auto" w:fill="FFFFFF"/>
          <w:lang w:val="uk-UA"/>
        </w:rPr>
        <w:t xml:space="preserve">3. об’єктом оподаткування є послуги з тимчасового розміщення </w:t>
      </w:r>
      <w:proofErr w:type="spellStart"/>
      <w:r w:rsidRPr="00AD4F62">
        <w:rPr>
          <w:color w:val="000000"/>
        </w:rPr>
        <w:t>платника</w:t>
      </w:r>
      <w:proofErr w:type="spellEnd"/>
      <w:r w:rsidRPr="00AD4F62">
        <w:rPr>
          <w:color w:val="000000"/>
        </w:rPr>
        <w:t xml:space="preserve"> </w:t>
      </w:r>
      <w:proofErr w:type="spellStart"/>
      <w:r w:rsidRPr="00AD4F62">
        <w:rPr>
          <w:color w:val="000000"/>
        </w:rPr>
        <w:t>збору</w:t>
      </w:r>
      <w:proofErr w:type="spellEnd"/>
      <w:r w:rsidRPr="00AD4F62">
        <w:rPr>
          <w:color w:val="000000"/>
        </w:rPr>
        <w:t xml:space="preserve"> у </w:t>
      </w:r>
      <w:proofErr w:type="spellStart"/>
      <w:r w:rsidRPr="00AD4F62">
        <w:rPr>
          <w:color w:val="000000"/>
        </w:rPr>
        <w:t>місцях</w:t>
      </w:r>
      <w:proofErr w:type="spellEnd"/>
      <w:r w:rsidRPr="00AD4F62">
        <w:rPr>
          <w:color w:val="000000"/>
        </w:rPr>
        <w:t xml:space="preserve"> </w:t>
      </w:r>
      <w:proofErr w:type="spellStart"/>
      <w:r w:rsidRPr="00AD4F62">
        <w:rPr>
          <w:color w:val="000000"/>
        </w:rPr>
        <w:t>проживання</w:t>
      </w:r>
      <w:proofErr w:type="spellEnd"/>
      <w:r w:rsidRPr="00AD4F62">
        <w:rPr>
          <w:color w:val="000000"/>
        </w:rPr>
        <w:t xml:space="preserve"> (</w:t>
      </w:r>
      <w:proofErr w:type="spellStart"/>
      <w:r w:rsidRPr="00AD4F62">
        <w:rPr>
          <w:color w:val="000000"/>
        </w:rPr>
        <w:t>ночівлі</w:t>
      </w:r>
      <w:proofErr w:type="spellEnd"/>
      <w:r w:rsidRPr="00AD4F62">
        <w:rPr>
          <w:color w:val="000000"/>
        </w:rPr>
        <w:t>)</w:t>
      </w:r>
      <w:r w:rsidRPr="00AD4F62">
        <w:rPr>
          <w:color w:val="000000"/>
          <w:lang w:val="uk-UA"/>
        </w:rPr>
        <w:t>.</w:t>
      </w:r>
    </w:p>
    <w:p w:rsidR="00900611" w:rsidRPr="00AD4F62" w:rsidRDefault="00900611" w:rsidP="00900611">
      <w:pPr>
        <w:tabs>
          <w:tab w:val="left" w:pos="2480"/>
        </w:tabs>
        <w:contextualSpacing/>
        <w:jc w:val="both"/>
        <w:rPr>
          <w:color w:val="000000"/>
          <w:shd w:val="clear" w:color="auto" w:fill="FFFFFF"/>
          <w:lang w:val="uk-UA"/>
        </w:rPr>
      </w:pPr>
      <w:r w:rsidRPr="00AD4F62">
        <w:rPr>
          <w:color w:val="000000"/>
          <w:shd w:val="clear" w:color="auto" w:fill="FFFFFF"/>
          <w:lang w:val="uk-UA"/>
        </w:rPr>
        <w:t>4. Базою справляння збору є загальна кількість діб тимчасового розміщення у місцях проживання (ночівлі), визначених підпунктом 268.5.1 пункту 268.5</w:t>
      </w:r>
      <w:r w:rsidRPr="00AD4F62">
        <w:rPr>
          <w:color w:val="000000"/>
          <w:shd w:val="clear" w:color="auto" w:fill="FFFFFF"/>
        </w:rPr>
        <w:t> </w:t>
      </w:r>
      <w:r w:rsidRPr="00AD4F62">
        <w:rPr>
          <w:color w:val="000000"/>
          <w:shd w:val="clear" w:color="auto" w:fill="FFFFFF"/>
          <w:lang w:val="uk-UA"/>
        </w:rPr>
        <w:t>статті 268 Податкового кодексу України.</w:t>
      </w:r>
    </w:p>
    <w:p w:rsidR="00900611" w:rsidRPr="00AD4F62" w:rsidRDefault="00900611" w:rsidP="00900611">
      <w:pPr>
        <w:tabs>
          <w:tab w:val="left" w:pos="2480"/>
        </w:tabs>
        <w:contextualSpacing/>
        <w:jc w:val="both"/>
        <w:rPr>
          <w:color w:val="000000"/>
          <w:shd w:val="clear" w:color="auto" w:fill="FFFFFF"/>
          <w:lang w:val="uk-UA"/>
        </w:rPr>
      </w:pPr>
      <w:r w:rsidRPr="00AD4F62">
        <w:rPr>
          <w:color w:val="000000"/>
          <w:shd w:val="clear" w:color="auto" w:fill="FFFFFF"/>
          <w:lang w:val="uk-UA"/>
        </w:rPr>
        <w:t>5. Справляння збору може здійснюватися:</w:t>
      </w:r>
    </w:p>
    <w:p w:rsidR="00900611" w:rsidRPr="00AD4F62" w:rsidRDefault="00900611" w:rsidP="00900611">
      <w:pPr>
        <w:pStyle w:val="rvps2"/>
        <w:shd w:val="clear" w:color="auto" w:fill="FFFFFF"/>
        <w:spacing w:before="0" w:beforeAutospacing="0" w:after="150" w:afterAutospacing="0"/>
        <w:ind w:firstLine="450"/>
        <w:contextualSpacing/>
        <w:jc w:val="both"/>
        <w:rPr>
          <w:color w:val="000000"/>
          <w:lang w:val="uk-UA"/>
        </w:rPr>
      </w:pPr>
      <w:r w:rsidRPr="00AD4F62">
        <w:rPr>
          <w:color w:val="000000"/>
          <w:lang w:val="uk-UA"/>
        </w:rPr>
        <w:t>а) юридичними особами, філіями, відділеннями, іншими відокремленими підрозділами юридичних осіб згідно з</w:t>
      </w:r>
      <w:r w:rsidRPr="00AD4F62">
        <w:rPr>
          <w:color w:val="000000"/>
        </w:rPr>
        <w:t> </w:t>
      </w:r>
      <w:hyperlink r:id="rId5" w:anchor="n11909" w:history="1">
        <w:r w:rsidRPr="00AD4F62">
          <w:rPr>
            <w:rStyle w:val="a3"/>
            <w:color w:val="006600"/>
            <w:lang w:val="uk-UA"/>
          </w:rPr>
          <w:t>підпунктом 268.7.2</w:t>
        </w:r>
      </w:hyperlink>
      <w:r w:rsidRPr="00AD4F62">
        <w:rPr>
          <w:color w:val="000000"/>
        </w:rPr>
        <w:t> </w:t>
      </w:r>
      <w:r w:rsidRPr="00AD4F62">
        <w:rPr>
          <w:color w:val="000000"/>
          <w:lang w:val="uk-UA"/>
        </w:rPr>
        <w:t>пункту 268.7 статті 268 Податкового кодексу України, фізичними особами - підприємцями, які надають послуги з тимчасового розміщення осіб у місцях проживання (ночівлі), визначених підпунктом 268.5.1 статті 268 Податкового кодексу України;</w:t>
      </w:r>
    </w:p>
    <w:p w:rsidR="00900611" w:rsidRPr="00AD4F62" w:rsidRDefault="00900611" w:rsidP="00900611">
      <w:pPr>
        <w:pStyle w:val="rvps2"/>
        <w:shd w:val="clear" w:color="auto" w:fill="FFFFFF"/>
        <w:spacing w:before="0" w:beforeAutospacing="0" w:after="150" w:afterAutospacing="0"/>
        <w:ind w:firstLine="450"/>
        <w:contextualSpacing/>
        <w:jc w:val="both"/>
        <w:rPr>
          <w:color w:val="000000"/>
          <w:lang w:val="uk-UA"/>
        </w:rPr>
      </w:pPr>
      <w:bookmarkStart w:id="1" w:name="n15383"/>
      <w:bookmarkEnd w:id="1"/>
      <w:r w:rsidRPr="00AD4F62">
        <w:rPr>
          <w:color w:val="000000"/>
          <w:lang w:val="uk-UA"/>
        </w:rPr>
        <w:t xml:space="preserve">б) </w:t>
      </w:r>
      <w:proofErr w:type="spellStart"/>
      <w:r w:rsidRPr="00AD4F62">
        <w:rPr>
          <w:color w:val="000000"/>
          <w:lang w:val="uk-UA"/>
        </w:rPr>
        <w:t>квартирно</w:t>
      </w:r>
      <w:proofErr w:type="spellEnd"/>
      <w:r w:rsidRPr="00AD4F62">
        <w:rPr>
          <w:color w:val="000000"/>
          <w:lang w:val="uk-UA"/>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статті 268 Податкового кодексу України, що належать фізичним особам на праві власності або на праві користування за договором найму;</w:t>
      </w:r>
    </w:p>
    <w:p w:rsidR="00900611" w:rsidRPr="00AD4F62" w:rsidRDefault="00900611" w:rsidP="00900611">
      <w:pPr>
        <w:pStyle w:val="rvps2"/>
        <w:shd w:val="clear" w:color="auto" w:fill="FFFFFF"/>
        <w:spacing w:before="0" w:beforeAutospacing="0" w:after="150" w:afterAutospacing="0"/>
        <w:ind w:firstLine="450"/>
        <w:contextualSpacing/>
        <w:jc w:val="both"/>
        <w:rPr>
          <w:color w:val="000000"/>
          <w:lang w:val="uk-UA"/>
        </w:rPr>
      </w:pPr>
      <w:bookmarkStart w:id="2" w:name="n15384"/>
      <w:bookmarkEnd w:id="2"/>
      <w:r w:rsidRPr="00AD4F62">
        <w:rPr>
          <w:color w:val="000000"/>
          <w:lang w:val="uk-UA"/>
        </w:rPr>
        <w:t>в) юридичними особами,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збір на умовах договору, укладеного з відповідною радою.</w:t>
      </w:r>
    </w:p>
    <w:p w:rsidR="00900611" w:rsidRPr="00AD4F62" w:rsidRDefault="00900611" w:rsidP="00900611">
      <w:pPr>
        <w:pStyle w:val="rvps2"/>
        <w:shd w:val="clear" w:color="auto" w:fill="FFFFFF"/>
        <w:spacing w:before="0" w:beforeAutospacing="0" w:after="150" w:afterAutospacing="0"/>
        <w:contextualSpacing/>
        <w:jc w:val="both"/>
        <w:rPr>
          <w:color w:val="000000"/>
          <w:shd w:val="clear" w:color="auto" w:fill="FFFFFF"/>
          <w:lang w:val="uk-UA"/>
        </w:rPr>
      </w:pPr>
      <w:r w:rsidRPr="00AD4F62">
        <w:rPr>
          <w:color w:val="000000"/>
          <w:shd w:val="clear" w:color="auto" w:fill="FFFFFF"/>
          <w:lang w:val="uk-UA"/>
        </w:rPr>
        <w:t>6. Порядок обчислення податку визначено відповідно до пп.268.6.1 п.268.6 ст.268 Податкового кодексу України.</w:t>
      </w:r>
    </w:p>
    <w:p w:rsidR="00900611" w:rsidRPr="00AD4F62" w:rsidRDefault="00900611" w:rsidP="00900611">
      <w:pPr>
        <w:pStyle w:val="rvps2"/>
        <w:shd w:val="clear" w:color="auto" w:fill="FFFFFF"/>
        <w:spacing w:before="0" w:beforeAutospacing="0" w:after="150" w:afterAutospacing="0"/>
        <w:contextualSpacing/>
        <w:jc w:val="both"/>
        <w:rPr>
          <w:color w:val="000000"/>
          <w:shd w:val="clear" w:color="auto" w:fill="FFFFFF"/>
          <w:lang w:val="uk-UA"/>
        </w:rPr>
      </w:pPr>
      <w:r w:rsidRPr="00AD4F62">
        <w:rPr>
          <w:color w:val="000000"/>
          <w:shd w:val="clear" w:color="auto" w:fill="FFFFFF"/>
          <w:lang w:val="uk-UA"/>
        </w:rPr>
        <w:t xml:space="preserve">7. </w:t>
      </w:r>
      <w:proofErr w:type="spellStart"/>
      <w:r w:rsidRPr="00AD4F62">
        <w:rPr>
          <w:color w:val="000000"/>
          <w:shd w:val="clear" w:color="auto" w:fill="FFFFFF"/>
        </w:rPr>
        <w:t>Базовий</w:t>
      </w:r>
      <w:proofErr w:type="spellEnd"/>
      <w:r w:rsidRPr="00AD4F62">
        <w:rPr>
          <w:color w:val="000000"/>
          <w:shd w:val="clear" w:color="auto" w:fill="FFFFFF"/>
        </w:rPr>
        <w:t xml:space="preserve"> </w:t>
      </w:r>
      <w:proofErr w:type="spellStart"/>
      <w:r w:rsidRPr="00AD4F62">
        <w:rPr>
          <w:color w:val="000000"/>
          <w:shd w:val="clear" w:color="auto" w:fill="FFFFFF"/>
        </w:rPr>
        <w:t>податковий</w:t>
      </w:r>
      <w:proofErr w:type="spellEnd"/>
      <w:r w:rsidRPr="00AD4F62">
        <w:rPr>
          <w:color w:val="000000"/>
          <w:shd w:val="clear" w:color="auto" w:fill="FFFFFF"/>
        </w:rPr>
        <w:t xml:space="preserve"> (</w:t>
      </w:r>
      <w:proofErr w:type="spellStart"/>
      <w:r w:rsidRPr="00AD4F62">
        <w:rPr>
          <w:color w:val="000000"/>
          <w:shd w:val="clear" w:color="auto" w:fill="FFFFFF"/>
        </w:rPr>
        <w:t>звітний</w:t>
      </w:r>
      <w:proofErr w:type="spellEnd"/>
      <w:r w:rsidRPr="00AD4F62">
        <w:rPr>
          <w:color w:val="000000"/>
          <w:shd w:val="clear" w:color="auto" w:fill="FFFFFF"/>
        </w:rPr>
        <w:t xml:space="preserve">) </w:t>
      </w:r>
      <w:proofErr w:type="spellStart"/>
      <w:r w:rsidRPr="00AD4F62">
        <w:rPr>
          <w:color w:val="000000"/>
          <w:shd w:val="clear" w:color="auto" w:fill="FFFFFF"/>
        </w:rPr>
        <w:t>період</w:t>
      </w:r>
      <w:proofErr w:type="spellEnd"/>
      <w:r w:rsidRPr="00AD4F62">
        <w:rPr>
          <w:color w:val="000000"/>
          <w:shd w:val="clear" w:color="auto" w:fill="FFFFFF"/>
        </w:rPr>
        <w:t xml:space="preserve"> </w:t>
      </w:r>
      <w:proofErr w:type="spellStart"/>
      <w:r w:rsidRPr="00AD4F62">
        <w:rPr>
          <w:color w:val="000000"/>
          <w:shd w:val="clear" w:color="auto" w:fill="FFFFFF"/>
        </w:rPr>
        <w:t>дорівнює</w:t>
      </w:r>
      <w:proofErr w:type="spellEnd"/>
      <w:r w:rsidRPr="00AD4F62">
        <w:rPr>
          <w:color w:val="000000"/>
          <w:shd w:val="clear" w:color="auto" w:fill="FFFFFF"/>
        </w:rPr>
        <w:t xml:space="preserve"> календарному кварталу</w:t>
      </w:r>
      <w:r w:rsidRPr="00AD4F62">
        <w:rPr>
          <w:color w:val="000000"/>
          <w:shd w:val="clear" w:color="auto" w:fill="FFFFFF"/>
          <w:lang w:val="uk-UA"/>
        </w:rPr>
        <w:t>.</w:t>
      </w:r>
    </w:p>
    <w:p w:rsidR="00900611" w:rsidRPr="00AD4F62" w:rsidRDefault="00900611" w:rsidP="00900611">
      <w:pPr>
        <w:pStyle w:val="rvps2"/>
        <w:shd w:val="clear" w:color="auto" w:fill="FFFFFF"/>
        <w:spacing w:before="0" w:beforeAutospacing="0" w:after="150" w:afterAutospacing="0"/>
        <w:contextualSpacing/>
        <w:jc w:val="both"/>
        <w:rPr>
          <w:color w:val="000000"/>
          <w:shd w:val="clear" w:color="auto" w:fill="FFFFFF"/>
          <w:lang w:val="uk-UA"/>
        </w:rPr>
      </w:pPr>
      <w:r w:rsidRPr="00AD4F62">
        <w:rPr>
          <w:color w:val="000000"/>
          <w:shd w:val="clear" w:color="auto" w:fill="FFFFFF"/>
          <w:lang w:val="uk-UA"/>
        </w:rPr>
        <w:t>8. Строк та порядок сплати податку визначено відповідно до п.268.7 ст.268 Податкового кодексу України.</w:t>
      </w:r>
    </w:p>
    <w:p w:rsidR="00900611" w:rsidRDefault="00900611" w:rsidP="00900611">
      <w:pPr>
        <w:pStyle w:val="rvps2"/>
        <w:shd w:val="clear" w:color="auto" w:fill="FFFFFF"/>
        <w:spacing w:before="0" w:beforeAutospacing="0" w:after="150" w:afterAutospacing="0"/>
        <w:contextualSpacing/>
        <w:jc w:val="both"/>
        <w:rPr>
          <w:color w:val="000000"/>
          <w:shd w:val="clear" w:color="auto" w:fill="FFFFFF"/>
          <w:lang w:val="uk-UA"/>
        </w:rPr>
      </w:pPr>
      <w:r w:rsidRPr="00AD4F62">
        <w:rPr>
          <w:color w:val="000000"/>
          <w:shd w:val="clear" w:color="auto" w:fill="FFFFFF"/>
          <w:lang w:val="uk-UA"/>
        </w:rPr>
        <w:t>9. Строк та порядок подання звітності про обчислення і сплату податку визначено відповідно до пп.268.7.1 п.268.7 ст.268 Податкового кодексу України.</w:t>
      </w:r>
    </w:p>
    <w:p w:rsidR="00900611" w:rsidRDefault="00900611" w:rsidP="00900611">
      <w:pPr>
        <w:pStyle w:val="rvps2"/>
        <w:shd w:val="clear" w:color="auto" w:fill="FFFFFF"/>
        <w:spacing w:before="0" w:beforeAutospacing="0" w:after="150" w:afterAutospacing="0"/>
        <w:contextualSpacing/>
        <w:jc w:val="both"/>
        <w:rPr>
          <w:color w:val="000000"/>
          <w:shd w:val="clear" w:color="auto" w:fill="FFFFFF"/>
          <w:lang w:val="uk-UA"/>
        </w:rPr>
      </w:pPr>
    </w:p>
    <w:p w:rsidR="00900611" w:rsidRDefault="00900611" w:rsidP="00900611">
      <w:pPr>
        <w:shd w:val="clear" w:color="auto" w:fill="FFFFFF"/>
        <w:ind w:right="-4" w:firstLine="284"/>
        <w:rPr>
          <w:lang w:val="uk-UA"/>
        </w:rPr>
      </w:pPr>
      <w:r>
        <w:rPr>
          <w:lang w:val="uk-UA"/>
        </w:rPr>
        <w:t xml:space="preserve">                        </w:t>
      </w:r>
    </w:p>
    <w:p w:rsidR="00900611" w:rsidRDefault="00900611" w:rsidP="00900611">
      <w:pPr>
        <w:shd w:val="clear" w:color="auto" w:fill="FFFFFF"/>
        <w:ind w:right="-4" w:firstLine="284"/>
        <w:rPr>
          <w:lang w:val="uk-UA"/>
        </w:rPr>
      </w:pPr>
      <w:r>
        <w:rPr>
          <w:lang w:val="uk-UA"/>
        </w:rPr>
        <w:t xml:space="preserve">                    Заступник селищного голови</w:t>
      </w:r>
    </w:p>
    <w:p w:rsidR="00900611" w:rsidRPr="00617FA3" w:rsidRDefault="00900611" w:rsidP="00900611">
      <w:pPr>
        <w:shd w:val="clear" w:color="auto" w:fill="FFFFFF"/>
        <w:ind w:right="-4" w:firstLine="284"/>
        <w:jc w:val="center"/>
        <w:rPr>
          <w:lang w:val="uk-UA"/>
        </w:rPr>
      </w:pPr>
      <w:r>
        <w:rPr>
          <w:lang w:val="uk-UA"/>
        </w:rPr>
        <w:t>з фінансових питань                                                 Тетяна ЛЕВОШИЧ</w:t>
      </w:r>
    </w:p>
    <w:p w:rsidR="00074670" w:rsidRPr="00900611" w:rsidRDefault="00074670">
      <w:pPr>
        <w:rPr>
          <w:lang w:val="uk-UA"/>
        </w:rPr>
      </w:pPr>
    </w:p>
    <w:sectPr w:rsidR="00074670" w:rsidRPr="00900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11"/>
    <w:rsid w:val="00074670"/>
    <w:rsid w:val="0090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02B06-6AD0-4E8A-8718-3AB150D3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61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0611"/>
    <w:rPr>
      <w:color w:val="0000FF"/>
      <w:u w:val="single"/>
    </w:rPr>
  </w:style>
  <w:style w:type="paragraph" w:customStyle="1" w:styleId="rvps2">
    <w:name w:val="rvps2"/>
    <w:basedOn w:val="a"/>
    <w:rsid w:val="009006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755-17" TargetMode="External"/><Relationship Id="rId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Aleksandr</cp:lastModifiedBy>
  <cp:revision>1</cp:revision>
  <dcterms:created xsi:type="dcterms:W3CDTF">2020-06-11T10:29:00Z</dcterms:created>
  <dcterms:modified xsi:type="dcterms:W3CDTF">2020-06-11T10:29:00Z</dcterms:modified>
</cp:coreProperties>
</file>