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515" w:rsidRPr="00FD1C63" w:rsidRDefault="00810515" w:rsidP="00FD1C63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D1C63">
        <w:rPr>
          <w:rFonts w:ascii="Times New Roman" w:hAnsi="Times New Roman" w:cs="Times New Roman"/>
          <w:b/>
          <w:sz w:val="24"/>
          <w:szCs w:val="24"/>
        </w:rPr>
        <w:t>Статут</w:t>
      </w:r>
    </w:p>
    <w:p w:rsidR="00C95DE0" w:rsidRDefault="00810515" w:rsidP="00FD1C63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D1C63">
        <w:rPr>
          <w:rFonts w:ascii="Times New Roman" w:hAnsi="Times New Roman" w:cs="Times New Roman"/>
          <w:b/>
          <w:sz w:val="24"/>
          <w:szCs w:val="24"/>
        </w:rPr>
        <w:t xml:space="preserve">територіальної громади </w:t>
      </w:r>
      <w:r w:rsidR="00FD1C63" w:rsidRPr="00FD1C63">
        <w:rPr>
          <w:rFonts w:ascii="Times New Roman" w:hAnsi="Times New Roman" w:cs="Times New Roman"/>
          <w:b/>
          <w:sz w:val="24"/>
          <w:szCs w:val="24"/>
        </w:rPr>
        <w:t>селища Новотроїцьке</w:t>
      </w:r>
      <w:r w:rsidR="00C95DE0">
        <w:rPr>
          <w:rFonts w:ascii="Times New Roman" w:hAnsi="Times New Roman" w:cs="Times New Roman"/>
          <w:b/>
          <w:sz w:val="24"/>
          <w:szCs w:val="24"/>
        </w:rPr>
        <w:t>,</w:t>
      </w:r>
    </w:p>
    <w:p w:rsidR="00810515" w:rsidRPr="00FD1C63" w:rsidRDefault="00FD1C63" w:rsidP="00FD1C63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D1C63">
        <w:rPr>
          <w:rFonts w:ascii="Times New Roman" w:hAnsi="Times New Roman" w:cs="Times New Roman"/>
          <w:b/>
          <w:sz w:val="24"/>
          <w:szCs w:val="24"/>
        </w:rPr>
        <w:t xml:space="preserve"> Новотроїцького району Херсонської області</w:t>
      </w:r>
    </w:p>
    <w:p w:rsidR="00FD1C63" w:rsidRDefault="00FD1C63" w:rsidP="00FD1C63">
      <w:pPr>
        <w:spacing w:after="0" w:line="240" w:lineRule="atLeast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FD1C63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Новотроїцька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селищна рада від імені територіальної громади, всіх мешканців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FD1C63">
        <w:rPr>
          <w:rFonts w:ascii="Times New Roman" w:hAnsi="Times New Roman" w:cs="Times New Roman"/>
          <w:sz w:val="24"/>
          <w:szCs w:val="24"/>
        </w:rPr>
        <w:t>смт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 xml:space="preserve">. </w:t>
      </w:r>
      <w:r w:rsidR="00D45B88">
        <w:rPr>
          <w:rFonts w:ascii="Times New Roman" w:hAnsi="Times New Roman" w:cs="Times New Roman"/>
          <w:sz w:val="24"/>
          <w:szCs w:val="24"/>
        </w:rPr>
        <w:t>Новотроїцьке</w:t>
      </w:r>
      <w:r w:rsidRPr="00FD1C63">
        <w:rPr>
          <w:rFonts w:ascii="Times New Roman" w:hAnsi="Times New Roman" w:cs="Times New Roman"/>
          <w:sz w:val="24"/>
          <w:szCs w:val="24"/>
        </w:rPr>
        <w:t xml:space="preserve">, сіл </w:t>
      </w:r>
      <w:proofErr w:type="spellStart"/>
      <w:r w:rsidR="00FD1C63">
        <w:rPr>
          <w:rFonts w:ascii="Times New Roman" w:hAnsi="Times New Roman" w:cs="Times New Roman"/>
          <w:sz w:val="24"/>
          <w:szCs w:val="24"/>
        </w:rPr>
        <w:t>Благовіщенка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1C63">
        <w:rPr>
          <w:rFonts w:ascii="Times New Roman" w:hAnsi="Times New Roman" w:cs="Times New Roman"/>
          <w:sz w:val="24"/>
          <w:szCs w:val="24"/>
        </w:rPr>
        <w:t>Захарівка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 xml:space="preserve"> </w:t>
      </w:r>
      <w:r w:rsidR="00FD1C63">
        <w:rPr>
          <w:rFonts w:ascii="Times New Roman" w:hAnsi="Times New Roman" w:cs="Times New Roman"/>
          <w:sz w:val="24"/>
          <w:szCs w:val="24"/>
        </w:rPr>
        <w:t>Новотроїцького</w:t>
      </w:r>
      <w:r w:rsidRPr="00FD1C63">
        <w:rPr>
          <w:rFonts w:ascii="Times New Roman" w:hAnsi="Times New Roman" w:cs="Times New Roman"/>
          <w:sz w:val="24"/>
          <w:szCs w:val="24"/>
        </w:rPr>
        <w:t xml:space="preserve"> району</w:t>
      </w:r>
    </w:p>
    <w:p w:rsidR="00810515" w:rsidRPr="00FD1C63" w:rsidRDefault="00FD1C63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Херсонської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області виражаючи волю територіальної громади, прагнучи: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- створити правові основи громадської єдності та ефективного управління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територіальною громадою;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- забезпечити достойний рівень комунальних, соціальних, гуманітарних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інших послуг в межах території 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- сформувати бережливе ставлення всіх мешканців громади до власних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колективних ресурсів;</w:t>
      </w:r>
    </w:p>
    <w:p w:rsidR="00810515" w:rsidRPr="00FD1C63" w:rsidRDefault="00810515" w:rsidP="00D45B88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- зберегти та посилити місцевий патріотизм, пам’ятаючи про свою</w:t>
      </w:r>
    </w:p>
    <w:p w:rsidR="00810515" w:rsidRPr="00FD1C63" w:rsidRDefault="00810515" w:rsidP="00D45B88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відповідальність </w:t>
      </w:r>
      <w:r w:rsidR="00D45B88">
        <w:rPr>
          <w:rFonts w:ascii="Times New Roman" w:hAnsi="Times New Roman" w:cs="Times New Roman"/>
          <w:sz w:val="24"/>
          <w:szCs w:val="24"/>
        </w:rPr>
        <w:t xml:space="preserve">перед </w:t>
      </w:r>
      <w:r w:rsidRPr="00FD1C63">
        <w:rPr>
          <w:rFonts w:ascii="Times New Roman" w:hAnsi="Times New Roman" w:cs="Times New Roman"/>
          <w:sz w:val="24"/>
          <w:szCs w:val="24"/>
        </w:rPr>
        <w:t>громадою;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- базуючись на історичних традиціях місцевого самоврядування;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- керуючись Конституцією України та законом України «Про місцеве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самоврядування в Україні», приймає цей Статут, як основний правовий акт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територіальної громади.</w:t>
      </w:r>
    </w:p>
    <w:p w:rsidR="00D45B88" w:rsidRDefault="00D45B88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1C7402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C7402">
        <w:rPr>
          <w:rFonts w:ascii="Times New Roman" w:hAnsi="Times New Roman" w:cs="Times New Roman"/>
          <w:b/>
          <w:sz w:val="28"/>
          <w:szCs w:val="28"/>
        </w:rPr>
        <w:t>Розділ 1. Загальні положення</w:t>
      </w:r>
    </w:p>
    <w:p w:rsidR="00D45B88" w:rsidRDefault="00D45B88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1C7402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7402">
        <w:rPr>
          <w:rFonts w:ascii="Times New Roman" w:hAnsi="Times New Roman" w:cs="Times New Roman"/>
          <w:b/>
          <w:sz w:val="24"/>
          <w:szCs w:val="24"/>
        </w:rPr>
        <w:t>Стаття 1. Загальна характеристика територіальної громади.</w:t>
      </w:r>
    </w:p>
    <w:p w:rsidR="001C7402" w:rsidRDefault="001C740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1. </w:t>
      </w:r>
      <w:r w:rsidR="00C95DE0">
        <w:rPr>
          <w:rFonts w:ascii="Times New Roman" w:hAnsi="Times New Roman" w:cs="Times New Roman"/>
          <w:sz w:val="24"/>
          <w:szCs w:val="24"/>
        </w:rPr>
        <w:t>Т</w:t>
      </w:r>
      <w:r w:rsidRPr="00FD1C63">
        <w:rPr>
          <w:rFonts w:ascii="Times New Roman" w:hAnsi="Times New Roman" w:cs="Times New Roman"/>
          <w:sz w:val="24"/>
          <w:szCs w:val="24"/>
        </w:rPr>
        <w:t>ериторіальна громада</w:t>
      </w:r>
      <w:r w:rsidR="00C95DE0">
        <w:rPr>
          <w:rFonts w:ascii="Times New Roman" w:hAnsi="Times New Roman" w:cs="Times New Roman"/>
          <w:sz w:val="24"/>
          <w:szCs w:val="24"/>
        </w:rPr>
        <w:t xml:space="preserve"> селища </w:t>
      </w:r>
      <w:proofErr w:type="spellStart"/>
      <w:r w:rsidR="00C95DE0">
        <w:rPr>
          <w:rFonts w:ascii="Times New Roman" w:hAnsi="Times New Roman" w:cs="Times New Roman"/>
          <w:sz w:val="24"/>
          <w:szCs w:val="24"/>
        </w:rPr>
        <w:t>Новтроїцьке</w:t>
      </w:r>
      <w:proofErr w:type="spellEnd"/>
      <w:r w:rsidR="00C95DE0">
        <w:rPr>
          <w:rFonts w:ascii="Times New Roman" w:hAnsi="Times New Roman" w:cs="Times New Roman"/>
          <w:sz w:val="24"/>
          <w:szCs w:val="24"/>
        </w:rPr>
        <w:t>,</w:t>
      </w:r>
      <w:r w:rsidRPr="00FD1C63">
        <w:rPr>
          <w:rFonts w:ascii="Times New Roman" w:hAnsi="Times New Roman" w:cs="Times New Roman"/>
          <w:sz w:val="24"/>
          <w:szCs w:val="24"/>
        </w:rPr>
        <w:t xml:space="preserve"> </w:t>
      </w:r>
      <w:r w:rsidR="00D45B88">
        <w:rPr>
          <w:rFonts w:ascii="Times New Roman" w:hAnsi="Times New Roman" w:cs="Times New Roman"/>
          <w:sz w:val="24"/>
          <w:szCs w:val="24"/>
        </w:rPr>
        <w:t>Новотроїцького</w:t>
      </w:r>
      <w:r w:rsidRPr="00FD1C63">
        <w:rPr>
          <w:rFonts w:ascii="Times New Roman" w:hAnsi="Times New Roman" w:cs="Times New Roman"/>
          <w:sz w:val="24"/>
          <w:szCs w:val="24"/>
        </w:rPr>
        <w:t xml:space="preserve"> району</w:t>
      </w:r>
    </w:p>
    <w:p w:rsidR="00810515" w:rsidRPr="00FD1C63" w:rsidRDefault="00D45B88" w:rsidP="00D45B88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Херсонської  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області є </w:t>
      </w:r>
      <w:r>
        <w:rPr>
          <w:rFonts w:ascii="Times New Roman" w:hAnsi="Times New Roman" w:cs="Times New Roman"/>
          <w:sz w:val="24"/>
          <w:szCs w:val="24"/>
        </w:rPr>
        <w:t xml:space="preserve">територіальною громадою у складі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Новотроїцьке, сіл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Благовіщенка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Захарівка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Новотроїцького району</w:t>
      </w:r>
      <w:r w:rsidR="001C7402">
        <w:rPr>
          <w:rFonts w:ascii="Times New Roman" w:hAnsi="Times New Roman" w:cs="Times New Roman"/>
          <w:sz w:val="24"/>
          <w:szCs w:val="24"/>
        </w:rPr>
        <w:t xml:space="preserve"> </w:t>
      </w:r>
      <w:r w:rsidRPr="00D45B88">
        <w:rPr>
          <w:rFonts w:ascii="Times New Roman" w:hAnsi="Times New Roman" w:cs="Times New Roman"/>
          <w:sz w:val="24"/>
          <w:szCs w:val="24"/>
        </w:rPr>
        <w:t>Херсонської  області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 (далі - територіальна громада</w:t>
      </w:r>
      <w:r w:rsidR="001C7402">
        <w:rPr>
          <w:rFonts w:ascii="Times New Roman" w:hAnsi="Times New Roman" w:cs="Times New Roman"/>
          <w:sz w:val="24"/>
          <w:szCs w:val="24"/>
        </w:rPr>
        <w:t xml:space="preserve"> селища Новотроїцьке</w:t>
      </w:r>
      <w:r w:rsidRPr="00FD1C63">
        <w:rPr>
          <w:rFonts w:ascii="Times New Roman" w:hAnsi="Times New Roman" w:cs="Times New Roman"/>
          <w:sz w:val="24"/>
          <w:szCs w:val="24"/>
        </w:rPr>
        <w:t>).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2. Адміністративним центром територіальної громади є </w:t>
      </w:r>
      <w:proofErr w:type="spellStart"/>
      <w:r w:rsidRPr="00FD1C63">
        <w:rPr>
          <w:rFonts w:ascii="Times New Roman" w:hAnsi="Times New Roman" w:cs="Times New Roman"/>
          <w:sz w:val="24"/>
          <w:szCs w:val="24"/>
        </w:rPr>
        <w:t>смт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 xml:space="preserve">. </w:t>
      </w:r>
      <w:r w:rsidR="001C7402">
        <w:rPr>
          <w:rFonts w:ascii="Times New Roman" w:hAnsi="Times New Roman" w:cs="Times New Roman"/>
          <w:sz w:val="24"/>
          <w:szCs w:val="24"/>
        </w:rPr>
        <w:t>Новотроїцьке</w:t>
      </w:r>
      <w:r w:rsidRPr="00FD1C63">
        <w:rPr>
          <w:rFonts w:ascii="Times New Roman" w:hAnsi="Times New Roman" w:cs="Times New Roman"/>
          <w:sz w:val="24"/>
          <w:szCs w:val="24"/>
        </w:rPr>
        <w:t>.</w:t>
      </w:r>
    </w:p>
    <w:p w:rsidR="001C7402" w:rsidRDefault="001C740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1C7402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7402">
        <w:rPr>
          <w:rFonts w:ascii="Times New Roman" w:hAnsi="Times New Roman" w:cs="Times New Roman"/>
          <w:b/>
          <w:sz w:val="24"/>
          <w:szCs w:val="24"/>
        </w:rPr>
        <w:t>Стаття 2 . Географічне розміщення (положення)</w:t>
      </w:r>
    </w:p>
    <w:p w:rsidR="001C7402" w:rsidRDefault="001C7402" w:rsidP="001C7402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1C7402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1. </w:t>
      </w:r>
      <w:r w:rsidR="001C7402">
        <w:rPr>
          <w:rFonts w:ascii="Times New Roman" w:hAnsi="Times New Roman" w:cs="Times New Roman"/>
          <w:sz w:val="24"/>
          <w:szCs w:val="24"/>
        </w:rPr>
        <w:t>Т</w:t>
      </w:r>
      <w:r w:rsidR="001C7402" w:rsidRPr="001C7402">
        <w:rPr>
          <w:rFonts w:ascii="Times New Roman" w:hAnsi="Times New Roman" w:cs="Times New Roman"/>
          <w:sz w:val="24"/>
          <w:szCs w:val="24"/>
        </w:rPr>
        <w:t>ериторіальн</w:t>
      </w:r>
      <w:r w:rsidR="001C7402">
        <w:rPr>
          <w:rFonts w:ascii="Times New Roman" w:hAnsi="Times New Roman" w:cs="Times New Roman"/>
          <w:sz w:val="24"/>
          <w:szCs w:val="24"/>
        </w:rPr>
        <w:t>а</w:t>
      </w:r>
      <w:r w:rsidR="001C7402" w:rsidRPr="001C7402">
        <w:rPr>
          <w:rFonts w:ascii="Times New Roman" w:hAnsi="Times New Roman" w:cs="Times New Roman"/>
          <w:sz w:val="24"/>
          <w:szCs w:val="24"/>
        </w:rPr>
        <w:t xml:space="preserve"> громад</w:t>
      </w:r>
      <w:r w:rsidR="001C7402">
        <w:rPr>
          <w:rFonts w:ascii="Times New Roman" w:hAnsi="Times New Roman" w:cs="Times New Roman"/>
          <w:sz w:val="24"/>
          <w:szCs w:val="24"/>
        </w:rPr>
        <w:t>а</w:t>
      </w:r>
      <w:r w:rsidR="001C7402" w:rsidRPr="001C7402">
        <w:rPr>
          <w:rFonts w:ascii="Times New Roman" w:hAnsi="Times New Roman" w:cs="Times New Roman"/>
          <w:sz w:val="24"/>
          <w:szCs w:val="24"/>
        </w:rPr>
        <w:t xml:space="preserve"> селища Новотроїцьке</w:t>
      </w:r>
      <w:r w:rsidRPr="00FD1C63">
        <w:rPr>
          <w:rFonts w:ascii="Times New Roman" w:hAnsi="Times New Roman" w:cs="Times New Roman"/>
          <w:sz w:val="24"/>
          <w:szCs w:val="24"/>
        </w:rPr>
        <w:t xml:space="preserve"> входить до складу </w:t>
      </w:r>
      <w:r w:rsidR="001C7402" w:rsidRPr="001C7402">
        <w:rPr>
          <w:rFonts w:ascii="Times New Roman" w:hAnsi="Times New Roman" w:cs="Times New Roman"/>
          <w:sz w:val="24"/>
          <w:szCs w:val="24"/>
        </w:rPr>
        <w:t>Новотроїцького району Херсонської  області</w:t>
      </w:r>
      <w:r w:rsidRPr="00FD1C63">
        <w:rPr>
          <w:rFonts w:ascii="Times New Roman" w:hAnsi="Times New Roman" w:cs="Times New Roman"/>
          <w:sz w:val="24"/>
          <w:szCs w:val="24"/>
        </w:rPr>
        <w:t>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Територіальна громада межує з: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Півночі –</w:t>
      </w:r>
      <w:r w:rsidR="00C95DE0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C95DE0">
        <w:rPr>
          <w:rFonts w:ascii="Times New Roman" w:hAnsi="Times New Roman" w:cs="Times New Roman"/>
          <w:sz w:val="24"/>
          <w:szCs w:val="24"/>
        </w:rPr>
        <w:t>Федорівською</w:t>
      </w:r>
      <w:proofErr w:type="spellEnd"/>
      <w:r w:rsidR="00C95DE0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сільською радою;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Заходу –</w:t>
      </w:r>
      <w:r w:rsidR="00C95DE0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C95DE0">
        <w:rPr>
          <w:rFonts w:ascii="Times New Roman" w:hAnsi="Times New Roman" w:cs="Times New Roman"/>
          <w:sz w:val="24"/>
          <w:szCs w:val="24"/>
        </w:rPr>
        <w:t>Сергіївською</w:t>
      </w:r>
      <w:proofErr w:type="spellEnd"/>
      <w:r w:rsidR="00C95D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5DE0">
        <w:rPr>
          <w:rFonts w:ascii="Times New Roman" w:hAnsi="Times New Roman" w:cs="Times New Roman"/>
          <w:sz w:val="24"/>
          <w:szCs w:val="24"/>
        </w:rPr>
        <w:t>Чкалівською</w:t>
      </w:r>
      <w:proofErr w:type="spellEnd"/>
      <w:r w:rsidR="00C95DE0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сільською радою;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Півдня –</w:t>
      </w:r>
      <w:r w:rsidR="00C95DE0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C95DE0">
        <w:rPr>
          <w:rFonts w:ascii="Times New Roman" w:hAnsi="Times New Roman" w:cs="Times New Roman"/>
          <w:sz w:val="24"/>
          <w:szCs w:val="24"/>
        </w:rPr>
        <w:t>Сивашівською</w:t>
      </w:r>
      <w:proofErr w:type="spellEnd"/>
      <w:r w:rsidR="00C95DE0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сільською радою;</w:t>
      </w:r>
    </w:p>
    <w:p w:rsidR="00810515" w:rsidRPr="00FD1C63" w:rsidRDefault="00C95DE0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Сходу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Олександрівською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Отрадівською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сільською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радою;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4. Відстань від центру громади до обласного центру області, міста </w:t>
      </w:r>
      <w:r w:rsidR="001C7402">
        <w:rPr>
          <w:rFonts w:ascii="Times New Roman" w:hAnsi="Times New Roman" w:cs="Times New Roman"/>
          <w:sz w:val="24"/>
          <w:szCs w:val="24"/>
        </w:rPr>
        <w:t>Херсон</w:t>
      </w:r>
      <w:r w:rsidRPr="00FD1C63">
        <w:rPr>
          <w:rFonts w:ascii="Times New Roman" w:hAnsi="Times New Roman" w:cs="Times New Roman"/>
          <w:sz w:val="24"/>
          <w:szCs w:val="24"/>
        </w:rPr>
        <w:t xml:space="preserve"> –</w:t>
      </w:r>
      <w:r w:rsidR="001C7402">
        <w:rPr>
          <w:rFonts w:ascii="Times New Roman" w:hAnsi="Times New Roman" w:cs="Times New Roman"/>
          <w:sz w:val="24"/>
          <w:szCs w:val="24"/>
        </w:rPr>
        <w:t xml:space="preserve">  </w:t>
      </w:r>
      <w:r w:rsidR="00C95DE0">
        <w:rPr>
          <w:rFonts w:ascii="Times New Roman" w:hAnsi="Times New Roman" w:cs="Times New Roman"/>
          <w:sz w:val="24"/>
          <w:szCs w:val="24"/>
        </w:rPr>
        <w:t>160</w:t>
      </w:r>
      <w:r w:rsidR="001C7402">
        <w:rPr>
          <w:rFonts w:ascii="Times New Roman" w:hAnsi="Times New Roman" w:cs="Times New Roman"/>
          <w:sz w:val="24"/>
          <w:szCs w:val="24"/>
        </w:rPr>
        <w:t xml:space="preserve">  </w:t>
      </w:r>
      <w:r w:rsidRPr="00FD1C63">
        <w:rPr>
          <w:rFonts w:ascii="Times New Roman" w:hAnsi="Times New Roman" w:cs="Times New Roman"/>
          <w:sz w:val="24"/>
          <w:szCs w:val="24"/>
        </w:rPr>
        <w:t>км.</w:t>
      </w:r>
    </w:p>
    <w:p w:rsidR="00810515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5. </w:t>
      </w:r>
      <w:r w:rsidR="00C95DE0">
        <w:rPr>
          <w:rFonts w:ascii="Times New Roman" w:hAnsi="Times New Roman" w:cs="Times New Roman"/>
          <w:sz w:val="24"/>
          <w:szCs w:val="24"/>
        </w:rPr>
        <w:t>Площа території громади</w:t>
      </w:r>
      <w:r w:rsidR="001C7402" w:rsidRPr="001C7402">
        <w:rPr>
          <w:rFonts w:ascii="Times New Roman" w:hAnsi="Times New Roman" w:cs="Times New Roman"/>
          <w:sz w:val="24"/>
          <w:szCs w:val="24"/>
        </w:rPr>
        <w:t xml:space="preserve"> селища Новотроїцьке</w:t>
      </w:r>
      <w:r w:rsidRPr="00FD1C63">
        <w:rPr>
          <w:rFonts w:ascii="Times New Roman" w:hAnsi="Times New Roman" w:cs="Times New Roman"/>
          <w:sz w:val="24"/>
          <w:szCs w:val="24"/>
        </w:rPr>
        <w:t xml:space="preserve"> становить </w:t>
      </w:r>
      <w:r w:rsidR="00C95DE0">
        <w:rPr>
          <w:rFonts w:ascii="Times New Roman" w:hAnsi="Times New Roman" w:cs="Times New Roman"/>
          <w:sz w:val="24"/>
          <w:szCs w:val="24"/>
        </w:rPr>
        <w:t>19868,6</w:t>
      </w:r>
      <w:r w:rsidRPr="00FD1C63">
        <w:rPr>
          <w:rFonts w:ascii="Times New Roman" w:hAnsi="Times New Roman" w:cs="Times New Roman"/>
          <w:sz w:val="24"/>
          <w:szCs w:val="24"/>
        </w:rPr>
        <w:t xml:space="preserve"> га.</w:t>
      </w:r>
    </w:p>
    <w:p w:rsidR="00C95DE0" w:rsidRPr="00FD1C63" w:rsidRDefault="00C95DE0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Загальна площа населених пунктів 1272,9 га.</w:t>
      </w:r>
    </w:p>
    <w:p w:rsidR="00810515" w:rsidRPr="00FD1C63" w:rsidRDefault="00C95DE0" w:rsidP="001C7402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.Кількість </w:t>
      </w:r>
      <w:r>
        <w:rPr>
          <w:rFonts w:ascii="Times New Roman" w:hAnsi="Times New Roman" w:cs="Times New Roman"/>
          <w:sz w:val="24"/>
          <w:szCs w:val="24"/>
        </w:rPr>
        <w:t>зареєстрованого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населення </w:t>
      </w:r>
      <w:r w:rsidR="001C7402" w:rsidRPr="001C7402">
        <w:rPr>
          <w:rFonts w:ascii="Times New Roman" w:hAnsi="Times New Roman" w:cs="Times New Roman"/>
          <w:sz w:val="24"/>
          <w:szCs w:val="24"/>
        </w:rPr>
        <w:t>територіальна громада селища Новотроїцьке</w:t>
      </w:r>
      <w:r w:rsidR="001C740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10515" w:rsidRPr="00FD1C63">
        <w:rPr>
          <w:rFonts w:ascii="Times New Roman" w:hAnsi="Times New Roman" w:cs="Times New Roman"/>
          <w:sz w:val="24"/>
          <w:szCs w:val="24"/>
        </w:rPr>
        <w:t>становить –</w:t>
      </w:r>
      <w:r>
        <w:rPr>
          <w:rFonts w:ascii="Times New Roman" w:hAnsi="Times New Roman" w:cs="Times New Roman"/>
          <w:sz w:val="24"/>
          <w:szCs w:val="24"/>
        </w:rPr>
        <w:t>10630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чол</w:t>
      </w:r>
      <w:r>
        <w:rPr>
          <w:rFonts w:ascii="Times New Roman" w:hAnsi="Times New Roman" w:cs="Times New Roman"/>
          <w:sz w:val="24"/>
          <w:szCs w:val="24"/>
        </w:rPr>
        <w:t xml:space="preserve">.(станом на 01.01.2019 року), в тому числі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Новотроїцьке-10298 чол.,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Благовіщенка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-275 чол.,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Захарівка</w:t>
      </w:r>
      <w:proofErr w:type="spellEnd"/>
      <w:r w:rsidR="00573C63">
        <w:rPr>
          <w:rFonts w:ascii="Times New Roman" w:hAnsi="Times New Roman" w:cs="Times New Roman"/>
          <w:sz w:val="24"/>
          <w:szCs w:val="24"/>
        </w:rPr>
        <w:t>-57 чол.</w:t>
      </w:r>
    </w:p>
    <w:p w:rsidR="001C7402" w:rsidRDefault="001C740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1C7402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7402">
        <w:rPr>
          <w:rFonts w:ascii="Times New Roman" w:hAnsi="Times New Roman" w:cs="Times New Roman"/>
          <w:b/>
          <w:sz w:val="24"/>
          <w:szCs w:val="24"/>
        </w:rPr>
        <w:t>Стаття 3 . Принципи здійснення місцевого самоврядування</w:t>
      </w:r>
    </w:p>
    <w:p w:rsidR="001C7402" w:rsidRDefault="001C740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Місцеве самоврядування на території територіальної громади базується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принципах, передбачених Конституцією України та Законом України “Про місцеве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самоврядування в Україні”.</w:t>
      </w:r>
    </w:p>
    <w:p w:rsidR="00810515" w:rsidRPr="00FD1C63" w:rsidRDefault="00810515" w:rsidP="00573C63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У своїй діяльності селищна рада, селищний голова, депутати ради</w:t>
      </w:r>
      <w:r w:rsidR="00573C63">
        <w:rPr>
          <w:rFonts w:ascii="Times New Roman" w:hAnsi="Times New Roman" w:cs="Times New Roman"/>
          <w:sz w:val="24"/>
          <w:szCs w:val="24"/>
        </w:rPr>
        <w:t>, виконавчий              комітет</w:t>
      </w:r>
      <w:r w:rsidRPr="00FD1C63">
        <w:rPr>
          <w:rFonts w:ascii="Times New Roman" w:hAnsi="Times New Roman" w:cs="Times New Roman"/>
          <w:sz w:val="24"/>
          <w:szCs w:val="24"/>
        </w:rPr>
        <w:t>, інші органи та</w:t>
      </w:r>
      <w:r w:rsidR="00573C63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посадові особи, що формуються чи призначаються радою дотримуються таких принципів: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1) максимальної ефективності – рішення, що готуються чи ухвалюються мають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бути максимально ефективними серед можливих альтернативних рішень;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Сталості – використання ресурсів територіальної громади не може шкодити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наступним поколінням;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Екологічності – при прийнятті рішення має забезпечуватись його мінімальний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негативний вплив на навколишнє природне середовище;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Системності – кожне рішення розглядається в контексті його дії разом з іншими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рішеннями в просторі та часі;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5) Відкритості – рішення готуються та розглядаються відкрито, не може бути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жодного рішення закритого від громадськості;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6) Громадської участі – підготовка проектів та прийняття рішень, особливо тих, що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стосуються планування та використання ресурсів громади мають відбуватись за умов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широкого громадського обговорення та врахування інтересів 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7) Єдності – всі рішення, що приймаються мають забезпечувати єдність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територіальної громади, позитивно впливати на розвиток усіх поселень, що входять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 складу громади, з метою вирівнювання якості життя та можливостей для усіх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жителів 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Органи місцевого самоврядування та їх посадові особи несуть відповідальність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перед територіальною громадою за порушення, викладених у частині 2 цієї статті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принципів.</w:t>
      </w:r>
    </w:p>
    <w:p w:rsidR="001C7402" w:rsidRDefault="001C740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1C7402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7402">
        <w:rPr>
          <w:rFonts w:ascii="Times New Roman" w:hAnsi="Times New Roman" w:cs="Times New Roman"/>
          <w:b/>
          <w:sz w:val="24"/>
          <w:szCs w:val="24"/>
        </w:rPr>
        <w:t>Стаття 4 . Система місцевого самоврядування у громаді</w:t>
      </w:r>
    </w:p>
    <w:p w:rsidR="001C7402" w:rsidRDefault="001C740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Систему місцевого самоврядування у громаді складають органи та посадові особи,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що обираються, створюються або призначаються відповідно до закону та цього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статуту.</w:t>
      </w:r>
    </w:p>
    <w:p w:rsidR="00810515" w:rsidRPr="00FD1C63" w:rsidRDefault="00810515" w:rsidP="001C7402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2. Носієм права місцевого самоврядування є </w:t>
      </w:r>
      <w:r w:rsidR="001C7402" w:rsidRPr="001C7402">
        <w:rPr>
          <w:rFonts w:ascii="Times New Roman" w:hAnsi="Times New Roman" w:cs="Times New Roman"/>
          <w:sz w:val="24"/>
          <w:szCs w:val="24"/>
        </w:rPr>
        <w:t>територіальна громада селища Новотроїцьке</w:t>
      </w:r>
      <w:r w:rsidRPr="00FD1C63">
        <w:rPr>
          <w:rFonts w:ascii="Times New Roman" w:hAnsi="Times New Roman" w:cs="Times New Roman"/>
          <w:sz w:val="24"/>
          <w:szCs w:val="24"/>
        </w:rPr>
        <w:t>,</w:t>
      </w:r>
      <w:r w:rsidR="001C7402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яка включає усіх жителів поселень, що входять до складу 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До системи органів місцевого самоврядування у громаді належать: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</w:t>
      </w:r>
      <w:r w:rsidR="001C7402">
        <w:rPr>
          <w:rFonts w:ascii="Times New Roman" w:hAnsi="Times New Roman" w:cs="Times New Roman"/>
          <w:sz w:val="24"/>
          <w:szCs w:val="24"/>
        </w:rPr>
        <w:t>Новотроїцька селищна</w:t>
      </w:r>
      <w:r w:rsidRPr="00FD1C63">
        <w:rPr>
          <w:rFonts w:ascii="Times New Roman" w:hAnsi="Times New Roman" w:cs="Times New Roman"/>
          <w:sz w:val="24"/>
          <w:szCs w:val="24"/>
        </w:rPr>
        <w:t xml:space="preserve"> рада;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2) </w:t>
      </w:r>
      <w:r w:rsidR="00F00B7C">
        <w:rPr>
          <w:rFonts w:ascii="Times New Roman" w:hAnsi="Times New Roman" w:cs="Times New Roman"/>
          <w:sz w:val="24"/>
          <w:szCs w:val="24"/>
        </w:rPr>
        <w:t>голова Новотроїцької</w:t>
      </w:r>
      <w:r w:rsidRPr="00FD1C63">
        <w:rPr>
          <w:rFonts w:ascii="Times New Roman" w:hAnsi="Times New Roman" w:cs="Times New Roman"/>
          <w:sz w:val="24"/>
          <w:szCs w:val="24"/>
        </w:rPr>
        <w:t xml:space="preserve"> селищн</w:t>
      </w:r>
      <w:r w:rsidR="00F00B7C">
        <w:rPr>
          <w:rFonts w:ascii="Times New Roman" w:hAnsi="Times New Roman" w:cs="Times New Roman"/>
          <w:sz w:val="24"/>
          <w:szCs w:val="24"/>
        </w:rPr>
        <w:t>ої ради</w:t>
      </w:r>
      <w:r w:rsidRPr="00FD1C63">
        <w:rPr>
          <w:rFonts w:ascii="Times New Roman" w:hAnsi="Times New Roman" w:cs="Times New Roman"/>
          <w:sz w:val="24"/>
          <w:szCs w:val="24"/>
        </w:rPr>
        <w:t>;</w:t>
      </w:r>
    </w:p>
    <w:p w:rsidR="00810515" w:rsidRPr="00FD1C63" w:rsidRDefault="00F00B7C" w:rsidP="00F00B7C">
      <w:pPr>
        <w:spacing w:after="0" w:line="240" w:lineRule="atLeast"/>
        <w:ind w:left="709" w:hanging="709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3) виконавчі органи </w:t>
      </w:r>
      <w:r>
        <w:rPr>
          <w:rFonts w:ascii="Times New Roman" w:hAnsi="Times New Roman" w:cs="Times New Roman"/>
          <w:sz w:val="24"/>
          <w:szCs w:val="24"/>
        </w:rPr>
        <w:t>селищної ради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– виконавчий комітет </w:t>
      </w:r>
      <w:r>
        <w:rPr>
          <w:rFonts w:ascii="Times New Roman" w:hAnsi="Times New Roman" w:cs="Times New Roman"/>
          <w:sz w:val="24"/>
          <w:szCs w:val="24"/>
        </w:rPr>
        <w:t>Новотроїцької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селищної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10515" w:rsidRPr="00FD1C63">
        <w:rPr>
          <w:rFonts w:ascii="Times New Roman" w:hAnsi="Times New Roman" w:cs="Times New Roman"/>
          <w:sz w:val="24"/>
          <w:szCs w:val="24"/>
        </w:rPr>
        <w:t>ради;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Повноваження органів та посадових осіб місцевого самоврядування визначаються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законом.</w:t>
      </w:r>
    </w:p>
    <w:p w:rsidR="00810515" w:rsidRPr="00FD1C63" w:rsidRDefault="00810515" w:rsidP="00573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Органи та посадові особи місцевого самоврядування у своїй діяльності керуються</w:t>
      </w:r>
    </w:p>
    <w:p w:rsidR="00810515" w:rsidRDefault="00810515" w:rsidP="00573C63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законами України, цим статутом та рішеннями селищної ради,</w:t>
      </w:r>
      <w:r w:rsidR="00573C63">
        <w:rPr>
          <w:rFonts w:ascii="Times New Roman" w:hAnsi="Times New Roman" w:cs="Times New Roman"/>
          <w:sz w:val="24"/>
          <w:szCs w:val="24"/>
        </w:rPr>
        <w:t xml:space="preserve"> рішеннями виконавчого комітету</w:t>
      </w:r>
      <w:r w:rsidRPr="00FD1C63">
        <w:rPr>
          <w:rFonts w:ascii="Times New Roman" w:hAnsi="Times New Roman" w:cs="Times New Roman"/>
          <w:sz w:val="24"/>
          <w:szCs w:val="24"/>
        </w:rPr>
        <w:t xml:space="preserve"> прийнятими відповідно</w:t>
      </w:r>
      <w:r w:rsidR="00573C63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до власної компетенції та цього статуту.</w:t>
      </w:r>
    </w:p>
    <w:p w:rsidR="00CF06E9" w:rsidRPr="00FD1C63" w:rsidRDefault="00CF06E9" w:rsidP="00573C63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Новотроїцька селищна рада є неприбутковою</w:t>
      </w:r>
      <w:r w:rsidR="003D5F14">
        <w:rPr>
          <w:rFonts w:ascii="Times New Roman" w:hAnsi="Times New Roman" w:cs="Times New Roman"/>
          <w:sz w:val="24"/>
          <w:szCs w:val="24"/>
        </w:rPr>
        <w:t xml:space="preserve"> бюджетною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5F14">
        <w:rPr>
          <w:rFonts w:ascii="Times New Roman" w:hAnsi="Times New Roman" w:cs="Times New Roman"/>
          <w:sz w:val="24"/>
          <w:szCs w:val="24"/>
        </w:rPr>
        <w:t>установою.</w:t>
      </w:r>
    </w:p>
    <w:p w:rsidR="001C7402" w:rsidRDefault="001C740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1C7402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7402">
        <w:rPr>
          <w:rFonts w:ascii="Times New Roman" w:hAnsi="Times New Roman" w:cs="Times New Roman"/>
          <w:b/>
          <w:sz w:val="24"/>
          <w:szCs w:val="24"/>
        </w:rPr>
        <w:t>Стаття 5 . Об’єднання та асоціації</w:t>
      </w:r>
    </w:p>
    <w:p w:rsidR="001C7402" w:rsidRDefault="001C740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Селищна рада (далі – Рада) за власною ініціативою, або за ініціативою громади, 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порядку визначеному законом та цим Статутом може об’єднувати зусилля з органами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місцевого самоврядування сусідніх територіальних громад для вирішення спільних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завдань, в рамках співробітництва територіальних громад.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Рада, на підставі закону, за результатами та на основі публічного обговорення, 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інтересах розвитку територіальної громади може приймати рішення про об’єднання з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суміжними територіальними громадами в єдину об’єднану громаду.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Рада, селищний голова, у порядку встановленому законом, можуть вступати 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договірні відносини з органами місцевого самоврядування територіальних громад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України, громад (муніципалітетів) інших країн або їх асоціаціями, входити до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всеукраїнських, регіональних асоціацій органів місцевого самоврядування,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міжнародних асоціацій .</w:t>
      </w:r>
    </w:p>
    <w:p w:rsidR="00793F67" w:rsidRDefault="00793F6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793F67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93F67">
        <w:rPr>
          <w:rFonts w:ascii="Times New Roman" w:hAnsi="Times New Roman" w:cs="Times New Roman"/>
          <w:b/>
          <w:sz w:val="24"/>
          <w:szCs w:val="24"/>
        </w:rPr>
        <w:t>Стаття 6. Взаємовідносини органів та посадових осіб місцевого</w:t>
      </w:r>
    </w:p>
    <w:p w:rsidR="00810515" w:rsidRPr="00793F67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93F67">
        <w:rPr>
          <w:rFonts w:ascii="Times New Roman" w:hAnsi="Times New Roman" w:cs="Times New Roman"/>
          <w:b/>
          <w:sz w:val="24"/>
          <w:szCs w:val="24"/>
        </w:rPr>
        <w:t>самоврядування громади з громадськими організаціями, політичними партіями,</w:t>
      </w:r>
    </w:p>
    <w:p w:rsidR="00810515" w:rsidRPr="00793F67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93F67">
        <w:rPr>
          <w:rFonts w:ascii="Times New Roman" w:hAnsi="Times New Roman" w:cs="Times New Roman"/>
          <w:b/>
          <w:sz w:val="24"/>
          <w:szCs w:val="24"/>
        </w:rPr>
        <w:t>іншими об’єднаннями</w:t>
      </w:r>
    </w:p>
    <w:p w:rsidR="00793F67" w:rsidRDefault="00793F6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Органи і посадові особи місцевого самоврядування взаємодіють з політичними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партіями, громадськими, релігійними організаціями, іншими легалізованими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відповідно до чинного законодавства України об’єднаннями на засадах рівності,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безсторонності, виключно в інтересах територіальної 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Надання переваг чи встановлення обмежень для діяльності політичних партій,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громадських організацій та інших об’єднань громадян в межах території юрисдикції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селищної ради не допускається.</w:t>
      </w:r>
    </w:p>
    <w:p w:rsidR="00793F67" w:rsidRDefault="00793F6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793F67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93F67">
        <w:rPr>
          <w:rFonts w:ascii="Times New Roman" w:hAnsi="Times New Roman" w:cs="Times New Roman"/>
          <w:b/>
          <w:sz w:val="24"/>
          <w:szCs w:val="24"/>
        </w:rPr>
        <w:t>Стаття 7. Добросусідство</w:t>
      </w:r>
    </w:p>
    <w:p w:rsidR="00793F67" w:rsidRDefault="00793F6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Територіальна громада у стосунках із суміжними територіальними громадами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дотримується принципів добросусідства та партнерства.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Органи місцевого самоврядування територіальної громади дбають про збереження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довкілля на зовнішніх межах територіальної громади та здійснюють необхідн</w:t>
      </w:r>
      <w:r w:rsidR="00A70142">
        <w:rPr>
          <w:rFonts w:ascii="Times New Roman" w:hAnsi="Times New Roman" w:cs="Times New Roman"/>
          <w:sz w:val="24"/>
          <w:szCs w:val="24"/>
        </w:rPr>
        <w:t>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крок</w:t>
      </w:r>
      <w:r w:rsidR="00A70142">
        <w:rPr>
          <w:rFonts w:ascii="Times New Roman" w:hAnsi="Times New Roman" w:cs="Times New Roman"/>
          <w:sz w:val="24"/>
          <w:szCs w:val="24"/>
        </w:rPr>
        <w:t>и</w:t>
      </w:r>
      <w:r w:rsidRPr="00FD1C63">
        <w:rPr>
          <w:rFonts w:ascii="Times New Roman" w:hAnsi="Times New Roman" w:cs="Times New Roman"/>
          <w:sz w:val="24"/>
          <w:szCs w:val="24"/>
        </w:rPr>
        <w:t xml:space="preserve"> для узгодження із суміжними громадами рішень щодо використання земель 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примежовій зоні, допомагають фізичним та юридичним особам, що користуються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ресурсами територіальної громади та суміжних громад у вирішенні питань з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органами місцевого самоврядування таких громад.</w:t>
      </w:r>
    </w:p>
    <w:p w:rsidR="00793F67" w:rsidRDefault="00793F6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793F67" w:rsidRDefault="00810515" w:rsidP="00793F67">
      <w:pPr>
        <w:spacing w:after="0" w:line="240" w:lineRule="atLeast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93F67">
        <w:rPr>
          <w:rFonts w:ascii="Times New Roman" w:hAnsi="Times New Roman" w:cs="Times New Roman"/>
          <w:b/>
          <w:sz w:val="28"/>
          <w:szCs w:val="28"/>
        </w:rPr>
        <w:t>Розділ 2. Адміністративний устрій громади</w:t>
      </w:r>
    </w:p>
    <w:p w:rsidR="00793F67" w:rsidRDefault="00793F6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793F67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93F67">
        <w:rPr>
          <w:rFonts w:ascii="Times New Roman" w:hAnsi="Times New Roman" w:cs="Times New Roman"/>
          <w:b/>
          <w:sz w:val="24"/>
          <w:szCs w:val="24"/>
        </w:rPr>
        <w:t>Стаття 8 . Територіальний устрій громади</w:t>
      </w:r>
    </w:p>
    <w:p w:rsidR="00793F67" w:rsidRDefault="00793F6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B33BA9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1. </w:t>
      </w:r>
      <w:r w:rsidR="00B33BA9">
        <w:rPr>
          <w:rFonts w:ascii="Times New Roman" w:hAnsi="Times New Roman" w:cs="Times New Roman"/>
          <w:sz w:val="24"/>
          <w:szCs w:val="24"/>
        </w:rPr>
        <w:t>Т</w:t>
      </w:r>
      <w:r w:rsidR="00544E9B" w:rsidRPr="00544E9B">
        <w:rPr>
          <w:rFonts w:ascii="Times New Roman" w:hAnsi="Times New Roman" w:cs="Times New Roman"/>
          <w:sz w:val="24"/>
          <w:szCs w:val="24"/>
        </w:rPr>
        <w:t>ериторіальна громада селища Новотроїцьке</w:t>
      </w:r>
      <w:r w:rsidRPr="00FD1C63">
        <w:rPr>
          <w:rFonts w:ascii="Times New Roman" w:hAnsi="Times New Roman" w:cs="Times New Roman"/>
          <w:sz w:val="24"/>
          <w:szCs w:val="24"/>
        </w:rPr>
        <w:t xml:space="preserve"> </w:t>
      </w:r>
      <w:r w:rsidR="00B33BA9">
        <w:rPr>
          <w:rFonts w:ascii="Times New Roman" w:hAnsi="Times New Roman" w:cs="Times New Roman"/>
          <w:sz w:val="24"/>
          <w:szCs w:val="24"/>
        </w:rPr>
        <w:t xml:space="preserve">складається </w:t>
      </w:r>
      <w:r w:rsidRPr="00FD1C63">
        <w:rPr>
          <w:rFonts w:ascii="Times New Roman" w:hAnsi="Times New Roman" w:cs="Times New Roman"/>
          <w:sz w:val="24"/>
          <w:szCs w:val="24"/>
        </w:rPr>
        <w:t>з таких територіальних одиниць: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FD1C63">
        <w:rPr>
          <w:rFonts w:ascii="Times New Roman" w:hAnsi="Times New Roman" w:cs="Times New Roman"/>
          <w:sz w:val="24"/>
          <w:szCs w:val="24"/>
        </w:rPr>
        <w:t>смт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 xml:space="preserve"> </w:t>
      </w:r>
      <w:r w:rsidR="00544E9B" w:rsidRPr="00544E9B">
        <w:rPr>
          <w:rFonts w:ascii="Times New Roman" w:hAnsi="Times New Roman" w:cs="Times New Roman"/>
          <w:sz w:val="24"/>
          <w:szCs w:val="24"/>
        </w:rPr>
        <w:t>Новотроїцьке</w:t>
      </w:r>
      <w:r w:rsidRPr="00FD1C63">
        <w:rPr>
          <w:rFonts w:ascii="Times New Roman" w:hAnsi="Times New Roman" w:cs="Times New Roman"/>
          <w:sz w:val="24"/>
          <w:szCs w:val="24"/>
        </w:rPr>
        <w:t>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2) села </w:t>
      </w:r>
      <w:proofErr w:type="spellStart"/>
      <w:r w:rsidR="00544E9B">
        <w:rPr>
          <w:rFonts w:ascii="Times New Roman" w:hAnsi="Times New Roman" w:cs="Times New Roman"/>
          <w:sz w:val="24"/>
          <w:szCs w:val="24"/>
        </w:rPr>
        <w:t>Благовіщенка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>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3) села </w:t>
      </w:r>
      <w:proofErr w:type="spellStart"/>
      <w:r w:rsidR="00544E9B">
        <w:rPr>
          <w:rFonts w:ascii="Times New Roman" w:hAnsi="Times New Roman" w:cs="Times New Roman"/>
          <w:sz w:val="24"/>
          <w:szCs w:val="24"/>
        </w:rPr>
        <w:t>Захарівка</w:t>
      </w:r>
      <w:proofErr w:type="spellEnd"/>
      <w:r w:rsidR="00B33BA9">
        <w:rPr>
          <w:rFonts w:ascii="Times New Roman" w:hAnsi="Times New Roman" w:cs="Times New Roman"/>
          <w:sz w:val="24"/>
          <w:szCs w:val="24"/>
        </w:rPr>
        <w:t>.</w:t>
      </w:r>
    </w:p>
    <w:p w:rsidR="00544E9B" w:rsidRDefault="00544E9B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26656" w:rsidRDefault="00826656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826656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6656">
        <w:rPr>
          <w:rFonts w:ascii="Times New Roman" w:hAnsi="Times New Roman" w:cs="Times New Roman"/>
          <w:b/>
          <w:sz w:val="24"/>
          <w:szCs w:val="24"/>
        </w:rPr>
        <w:t xml:space="preserve">Стаття </w:t>
      </w:r>
      <w:r w:rsidR="00826656">
        <w:rPr>
          <w:rFonts w:ascii="Times New Roman" w:hAnsi="Times New Roman" w:cs="Times New Roman"/>
          <w:b/>
          <w:sz w:val="24"/>
          <w:szCs w:val="24"/>
        </w:rPr>
        <w:t>9</w:t>
      </w:r>
      <w:r w:rsidRPr="00826656">
        <w:rPr>
          <w:rFonts w:ascii="Times New Roman" w:hAnsi="Times New Roman" w:cs="Times New Roman"/>
          <w:b/>
          <w:sz w:val="24"/>
          <w:szCs w:val="24"/>
        </w:rPr>
        <w:t xml:space="preserve"> . Компетенція територіальної громади</w:t>
      </w:r>
    </w:p>
    <w:p w:rsidR="00826656" w:rsidRDefault="00826656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Територіальна громада повноважна безпосередньо або через утворені нею органи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місцевого самоврядування розглядати і вирішувати питання, віднесені до її відома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Конституцією та законами України, а також вирішення будь-якого іншого питання,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яке не вилучене із сфери компетенції місцевого самоврядування і вирішення якого не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доручено жодному іншому органу.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До виключної компетенції територіальної громади належать: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надання згоди на зміну назви населеного пункту, що визначає назву територіальної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попередній розгляд та обговорення у порядку, визначеному законом та цим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Статутом проектів містобудівної документації, а саме – схем планування території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громади, генеральних планів поселень, що входять до складу 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3) прийняття рішення щодо надання </w:t>
      </w:r>
      <w:r w:rsidR="00B33BA9">
        <w:rPr>
          <w:rFonts w:ascii="Times New Roman" w:hAnsi="Times New Roman" w:cs="Times New Roman"/>
          <w:sz w:val="24"/>
          <w:szCs w:val="24"/>
        </w:rPr>
        <w:t>погодження</w:t>
      </w:r>
      <w:r w:rsidRPr="00FD1C63">
        <w:rPr>
          <w:rFonts w:ascii="Times New Roman" w:hAnsi="Times New Roman" w:cs="Times New Roman"/>
          <w:sz w:val="24"/>
          <w:szCs w:val="24"/>
        </w:rPr>
        <w:t xml:space="preserve"> на будівництво об’єктів в межах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територіальної громади, що можуть суттєво змінити склад населення громади чи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вплинути на довкілля.</w:t>
      </w:r>
    </w:p>
    <w:p w:rsidR="00826656" w:rsidRDefault="00826656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826656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6656">
        <w:rPr>
          <w:rFonts w:ascii="Times New Roman" w:hAnsi="Times New Roman" w:cs="Times New Roman"/>
          <w:b/>
          <w:sz w:val="24"/>
          <w:szCs w:val="24"/>
        </w:rPr>
        <w:t>Стаття 11 . Право на участь у здійсненні місцевого самоврядування</w:t>
      </w:r>
    </w:p>
    <w:p w:rsidR="00826656" w:rsidRDefault="00826656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26656" w:rsidRPr="00826656" w:rsidRDefault="00810515" w:rsidP="00826656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1. Право на участь у здійсненні місцевого самоврядування в повному обсяз</w:t>
      </w:r>
      <w:r w:rsidR="004219C1">
        <w:rPr>
          <w:rFonts w:ascii="Times New Roman" w:hAnsi="Times New Roman" w:cs="Times New Roman"/>
          <w:sz w:val="24"/>
          <w:szCs w:val="24"/>
        </w:rPr>
        <w:t>і</w:t>
      </w:r>
      <w:r w:rsidR="00826656" w:rsidRPr="00826656">
        <w:t xml:space="preserve"> </w:t>
      </w:r>
      <w:r w:rsidR="00826656" w:rsidRPr="00826656">
        <w:rPr>
          <w:rFonts w:ascii="Times New Roman" w:hAnsi="Times New Roman" w:cs="Times New Roman"/>
          <w:sz w:val="24"/>
          <w:szCs w:val="24"/>
        </w:rPr>
        <w:t>здійснюють члени територіальної громади – громадяни України, які досягли 18-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річного віку і є дієздатними, та які зареєстровані або постійно проживають у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поселеннях, що входять до складу громади.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2. Члени територіальної громади мають право обирати та бути обраними або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призначеними на посади в органи місцевого самоврядування, брати участь у місцевих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референдумах, опитуваннях, зборах громадян за місцем проживання, реалізовувати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права на участь в управлінні громадою, визначені цим Статутом, користуватися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іншими правами на участь у здійсненні місцевого самоврядування передбаченими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Конституцією України, законами України і цим Статутом.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3. Органи місцевого самоврядування докладають зусиль до підтримки ініціатив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молоді щодо розвитку громади, їх участі в діяльності органів місцевого</w:t>
      </w:r>
    </w:p>
    <w:p w:rsidR="00810515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самоврядування, охороні довкілля тощо.</w:t>
      </w:r>
    </w:p>
    <w:p w:rsid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6656">
        <w:rPr>
          <w:rFonts w:ascii="Times New Roman" w:hAnsi="Times New Roman" w:cs="Times New Roman"/>
          <w:b/>
          <w:sz w:val="24"/>
          <w:szCs w:val="24"/>
        </w:rPr>
        <w:t>Стаття 12. Права членів територіальної громади</w:t>
      </w:r>
    </w:p>
    <w:p w:rsid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1. Члени територіальної громади, в порядку, передбаченому Статутом та чинним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законодавством України мають право: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 xml:space="preserve"> 1) на безпечне та комфортне для проживання середовище;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 xml:space="preserve"> 2) на надання якісних публічних та соціальних послуг, що надаються органами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місцевого самоврядування та бюджетними установами на території громади,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відповідно до тих ресурсів, якими володіють ці органи та установи;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 xml:space="preserve"> 3) бути присутніми на засіданнях селищної ради відповідно до кількості місць у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залі для цього передбачених;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 xml:space="preserve"> 4) контролювати діяльність селищної ради та її посадових осіб у формах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встановлених чинним законодавством та цим Статутом;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 xml:space="preserve"> 5) одержувати повну та достовірну інформацію про діяльність селищної ради</w:t>
      </w:r>
      <w:r w:rsidR="00B33BA9">
        <w:rPr>
          <w:rFonts w:ascii="Times New Roman" w:hAnsi="Times New Roman" w:cs="Times New Roman"/>
          <w:sz w:val="24"/>
          <w:szCs w:val="24"/>
        </w:rPr>
        <w:t>,</w:t>
      </w:r>
      <w:r w:rsidRPr="00826656">
        <w:rPr>
          <w:rFonts w:ascii="Times New Roman" w:hAnsi="Times New Roman" w:cs="Times New Roman"/>
          <w:sz w:val="24"/>
          <w:szCs w:val="24"/>
        </w:rPr>
        <w:t xml:space="preserve"> її</w:t>
      </w:r>
    </w:p>
    <w:p w:rsidR="00826656" w:rsidRPr="00826656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посадових осіб, знайомитися у встановленому порядку з документами й іншими</w:t>
      </w:r>
    </w:p>
    <w:p w:rsidR="00826656" w:rsidRPr="00FD1C63" w:rsidRDefault="00826656" w:rsidP="00826656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656">
        <w:rPr>
          <w:rFonts w:ascii="Times New Roman" w:hAnsi="Times New Roman" w:cs="Times New Roman"/>
          <w:sz w:val="24"/>
          <w:szCs w:val="24"/>
        </w:rPr>
        <w:t>матеріалами селищної ради;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6) одержувати копії правових актів селищної ради, виконкому та селищного голови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 питань, що не стосуються внутрішньої організації діяльності апарату ради та її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виконавчих органів;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7) направляти індивідуальні та колективні звернення (скарги, заяви, пропозиції)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органам і посадовим особам селищної ради, одержувати на них відповіді 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встановлені законом терміни;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8) на персональний прийом посадовими особами селищної ради та її виконавчих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органів;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9) брати участь у створенні та діяльності органів самоорганізації населення (за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місцем проживання), реалізовувати права на громадські слухання, місцеві ініціативи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та інші форми місцевої демократії, визначені цим Статутом;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10) ініціювати проведення громадських робіт з упорядкування території 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11) вносити пропозиції, щодо визначення територій, об’єктів яким варто надати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статус пам’яток місцевого значення;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12) реалізовувати інші права, відповідно до чинного законодавства та цього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Статуту.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Здійснення прав члена територіальної громади не повинно здійснюватися у спосіб,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що порушує права та свободи інших осіб та територіальної громади в цілому.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Забороняються будь-які обмеження прав членів територіальної громади 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залежності від раси, кольору шкіри, політичних, релігійних та інших переконань,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статі, етнічного і соціального походження, майнового стану, терміну проживання 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громаді, за мовними й іншими ознаками.</w:t>
      </w:r>
    </w:p>
    <w:p w:rsidR="00826656" w:rsidRDefault="00826656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826656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6656">
        <w:rPr>
          <w:rFonts w:ascii="Times New Roman" w:hAnsi="Times New Roman" w:cs="Times New Roman"/>
          <w:b/>
          <w:sz w:val="24"/>
          <w:szCs w:val="24"/>
        </w:rPr>
        <w:t>Стаття 13. Обов’язки членів територіальної громади</w:t>
      </w:r>
    </w:p>
    <w:p w:rsidR="00826656" w:rsidRDefault="00826656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1. Члени територіальної громади зобов’язані: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не шкодити довкіллю та утримуватись від дій, що погіршують навколишнє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природне середовище, оберігати водні ресурси та зелені насадження від забруднень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та знищення;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дотримуватись принципу добросусідства, намагатись будувати відносини з іншими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членами громади на основі поваги їхніх прав та узгодження власних інтересів з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інтересами інших членів громади та громади в цілому;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своєчасно та в повному обсязі сплачувати податки, збори та інші обов’язкові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платежі, оплачувати комунальні послуги, роботи і товари, надані комунальними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підприємствами відповідно до рішень селищної ради та договорів з постачальниками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послуг, робіт, товарів;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виконувати рішення селищної ради, ухвалених відповідно до повноважень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процедур, визначених законодавством та цим Статутом;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5) оберігати історичні, культурні, природні пам’ятки територіальної громади,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дотримуватись правил користування такими пам’ятками, встановленими органами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місцевого самоврядування 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6) дбати про збереження традицій територіальної громади та про їх передачу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майбутнім поколінням;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7) дотримуватись правил забудови, </w:t>
      </w:r>
      <w:r w:rsidR="00B33BA9">
        <w:rPr>
          <w:rFonts w:ascii="Times New Roman" w:hAnsi="Times New Roman" w:cs="Times New Roman"/>
          <w:sz w:val="24"/>
          <w:szCs w:val="24"/>
        </w:rPr>
        <w:t>благоустрою</w:t>
      </w:r>
      <w:r w:rsidRPr="00FD1C63">
        <w:rPr>
          <w:rFonts w:ascii="Times New Roman" w:hAnsi="Times New Roman" w:cs="Times New Roman"/>
          <w:sz w:val="24"/>
          <w:szCs w:val="24"/>
        </w:rPr>
        <w:t>, та інших, що діють на території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 в цілому чи в межах територіальної одиниці 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8) виховувати своїх дітей на принципах місцевого патріотизму, любові до малої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батьківщини, збереження та примноження його традицій, дотримання здорового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способу життя.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Перелік обов’язків, передбачений даною статтею не є вичерпним.</w:t>
      </w:r>
    </w:p>
    <w:p w:rsidR="00826656" w:rsidRDefault="00826656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826656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6656">
        <w:rPr>
          <w:rFonts w:ascii="Times New Roman" w:hAnsi="Times New Roman" w:cs="Times New Roman"/>
          <w:b/>
          <w:sz w:val="24"/>
          <w:szCs w:val="24"/>
        </w:rPr>
        <w:t>Стаття 14. Єдність прав і обов’язків</w:t>
      </w:r>
    </w:p>
    <w:p w:rsidR="00826656" w:rsidRDefault="00826656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Права і обов’язки членів територіальної громади взаємопов’язані. Наявність прав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породжує необхідність виконання обов’язків.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Територіальна громада безпосередньо та через створенні нею органи створює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умови необхідні для вільного розвитку особистості кожного члена територіальної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Територіальна громада заохочує своїх членів до активної участі в управлінн</w:t>
      </w:r>
      <w:r w:rsidR="004926E7">
        <w:rPr>
          <w:rFonts w:ascii="Times New Roman" w:hAnsi="Times New Roman" w:cs="Times New Roman"/>
          <w:sz w:val="24"/>
          <w:szCs w:val="24"/>
        </w:rPr>
        <w:t>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громадою та у її розвитку.</w:t>
      </w:r>
    </w:p>
    <w:p w:rsidR="004926E7" w:rsidRDefault="004926E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4926E7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926E7">
        <w:rPr>
          <w:rFonts w:ascii="Times New Roman" w:hAnsi="Times New Roman" w:cs="Times New Roman"/>
          <w:b/>
          <w:sz w:val="24"/>
          <w:szCs w:val="24"/>
        </w:rPr>
        <w:t>Стаття 15. Форми здійснення місцевого самоврядування територіальною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926E7">
        <w:rPr>
          <w:rFonts w:ascii="Times New Roman" w:hAnsi="Times New Roman" w:cs="Times New Roman"/>
          <w:b/>
          <w:sz w:val="24"/>
          <w:szCs w:val="24"/>
        </w:rPr>
        <w:t>громадою</w:t>
      </w:r>
    </w:p>
    <w:p w:rsidR="004926E7" w:rsidRDefault="004926E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Територіальна громада реалізує право місцевого самоврядування у формі місцевих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виборів, місцевого референдуму, консультативного опитування та формах участі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членів громади у підготовці та прийнятті рішень органами місцевого самоврядування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та самоорганізації населення відповідно до законодавства та цього Статуту.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Формами участі членів громади у підготовці та прийнятті рішень органами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місцевого самоврядування та самоорганізації(демократія участі) є: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громадські слухання;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збори громадян за місцем проживання;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громадські ініціативи;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органи самоорганізації населення;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Вищими формами безпосереднього здійснення територіальною громадою місцевого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самоврядування є місцевий референдум і місцеві вибори.</w:t>
      </w:r>
    </w:p>
    <w:p w:rsidR="004926E7" w:rsidRDefault="004926E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10515" w:rsidRPr="004926E7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926E7">
        <w:rPr>
          <w:rFonts w:ascii="Times New Roman" w:hAnsi="Times New Roman" w:cs="Times New Roman"/>
          <w:b/>
          <w:sz w:val="28"/>
          <w:szCs w:val="28"/>
        </w:rPr>
        <w:t>Розділ 3. Система виконавчих органів та посадових осіб у громаді</w:t>
      </w:r>
    </w:p>
    <w:p w:rsidR="004926E7" w:rsidRDefault="004926E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4926E7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926E7">
        <w:rPr>
          <w:rFonts w:ascii="Times New Roman" w:hAnsi="Times New Roman" w:cs="Times New Roman"/>
          <w:b/>
          <w:sz w:val="24"/>
          <w:szCs w:val="24"/>
        </w:rPr>
        <w:t xml:space="preserve">Стаття 16. Виконавчі органи </w:t>
      </w:r>
      <w:r w:rsidR="004926E7">
        <w:rPr>
          <w:rFonts w:ascii="Times New Roman" w:hAnsi="Times New Roman" w:cs="Times New Roman"/>
          <w:b/>
          <w:sz w:val="24"/>
          <w:szCs w:val="24"/>
        </w:rPr>
        <w:t xml:space="preserve">Новотроїцької </w:t>
      </w:r>
      <w:r w:rsidRPr="004926E7">
        <w:rPr>
          <w:rFonts w:ascii="Times New Roman" w:hAnsi="Times New Roman" w:cs="Times New Roman"/>
          <w:b/>
          <w:sz w:val="24"/>
          <w:szCs w:val="24"/>
        </w:rPr>
        <w:t>селищної ради</w:t>
      </w:r>
    </w:p>
    <w:p w:rsidR="004926E7" w:rsidRDefault="004926E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Рада утворює власні виконавчі органи, виходячи із повноважень таких органів,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власних фінансових можливостей та ефективності надання такими органами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публічних послуг в межах усієї території 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До виконавчих органів належать: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1) виконавчий комітет </w:t>
      </w:r>
      <w:r w:rsidR="00C13592" w:rsidRPr="00C13592">
        <w:rPr>
          <w:rFonts w:ascii="Times New Roman" w:hAnsi="Times New Roman" w:cs="Times New Roman"/>
          <w:sz w:val="24"/>
          <w:szCs w:val="24"/>
        </w:rPr>
        <w:t>Новотроїцької</w:t>
      </w:r>
      <w:r w:rsidRPr="00FD1C63">
        <w:rPr>
          <w:rFonts w:ascii="Times New Roman" w:hAnsi="Times New Roman" w:cs="Times New Roman"/>
          <w:sz w:val="24"/>
          <w:szCs w:val="24"/>
        </w:rPr>
        <w:t xml:space="preserve"> селищної ради;</w:t>
      </w:r>
    </w:p>
    <w:p w:rsidR="00810515" w:rsidRDefault="00810515" w:rsidP="00C13592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2) відділ </w:t>
      </w:r>
      <w:r w:rsidR="00C13592">
        <w:rPr>
          <w:rFonts w:ascii="Times New Roman" w:hAnsi="Times New Roman" w:cs="Times New Roman"/>
          <w:sz w:val="24"/>
          <w:szCs w:val="24"/>
        </w:rPr>
        <w:t>планування та фінансово-господарського забезпечення Новотроїцької</w:t>
      </w:r>
      <w:r w:rsidRPr="00FD1C63">
        <w:rPr>
          <w:rFonts w:ascii="Times New Roman" w:hAnsi="Times New Roman" w:cs="Times New Roman"/>
          <w:sz w:val="24"/>
          <w:szCs w:val="24"/>
        </w:rPr>
        <w:t xml:space="preserve"> селищної ради;</w:t>
      </w:r>
    </w:p>
    <w:p w:rsidR="00C13592" w:rsidRDefault="00C13592" w:rsidP="00C13592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C13592">
        <w:rPr>
          <w:rFonts w:ascii="Times New Roman" w:hAnsi="Times New Roman" w:cs="Times New Roman"/>
          <w:sz w:val="24"/>
          <w:szCs w:val="24"/>
        </w:rPr>
        <w:t xml:space="preserve">відділ </w:t>
      </w:r>
      <w:r>
        <w:rPr>
          <w:rFonts w:ascii="Times New Roman" w:hAnsi="Times New Roman" w:cs="Times New Roman"/>
          <w:sz w:val="24"/>
          <w:szCs w:val="24"/>
        </w:rPr>
        <w:t>комунальної власності та земельних відносин</w:t>
      </w:r>
      <w:r w:rsidRPr="00C13592">
        <w:rPr>
          <w:rFonts w:ascii="Times New Roman" w:hAnsi="Times New Roman" w:cs="Times New Roman"/>
          <w:sz w:val="24"/>
          <w:szCs w:val="24"/>
        </w:rPr>
        <w:t xml:space="preserve"> Новотроїцької селищної ради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3592" w:rsidRDefault="00C13592" w:rsidP="00C13592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C13592">
        <w:rPr>
          <w:rFonts w:ascii="Times New Roman" w:hAnsi="Times New Roman" w:cs="Times New Roman"/>
          <w:sz w:val="24"/>
          <w:szCs w:val="24"/>
        </w:rPr>
        <w:t xml:space="preserve">відділ </w:t>
      </w:r>
      <w:r>
        <w:rPr>
          <w:rFonts w:ascii="Times New Roman" w:hAnsi="Times New Roman" w:cs="Times New Roman"/>
          <w:sz w:val="24"/>
          <w:szCs w:val="24"/>
        </w:rPr>
        <w:t>соціально-гуманітарних питань</w:t>
      </w:r>
      <w:r w:rsidRPr="00C13592">
        <w:rPr>
          <w:rFonts w:ascii="Times New Roman" w:hAnsi="Times New Roman" w:cs="Times New Roman"/>
          <w:sz w:val="24"/>
          <w:szCs w:val="24"/>
        </w:rPr>
        <w:t xml:space="preserve"> Новотроїцької селищної ради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3592" w:rsidRPr="00FD1C63" w:rsidRDefault="00C13592" w:rsidP="00C13592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C13592">
        <w:rPr>
          <w:rFonts w:ascii="Times New Roman" w:hAnsi="Times New Roman" w:cs="Times New Roman"/>
          <w:sz w:val="24"/>
          <w:szCs w:val="24"/>
        </w:rPr>
        <w:t xml:space="preserve">відділ </w:t>
      </w:r>
      <w:r>
        <w:rPr>
          <w:rFonts w:ascii="Times New Roman" w:hAnsi="Times New Roman" w:cs="Times New Roman"/>
          <w:sz w:val="24"/>
          <w:szCs w:val="24"/>
        </w:rPr>
        <w:t xml:space="preserve">організаційної та інформаційно-правової роботи </w:t>
      </w:r>
      <w:r w:rsidRPr="00C13592">
        <w:rPr>
          <w:rFonts w:ascii="Times New Roman" w:hAnsi="Times New Roman" w:cs="Times New Roman"/>
          <w:sz w:val="24"/>
          <w:szCs w:val="24"/>
        </w:rPr>
        <w:t>Новотроїцької селищної ради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Виконавчий орган ради здійснюють свої повноваження відповідно до закону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рішень ради громади, ухвалених відповідно до її компетенції.</w:t>
      </w:r>
    </w:p>
    <w:p w:rsidR="00810515" w:rsidRPr="00FD1C63" w:rsidRDefault="00C13592" w:rsidP="00C13592">
      <w:pPr>
        <w:spacing w:after="0" w:line="240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0515" w:rsidRPr="00FD1C63">
        <w:rPr>
          <w:rFonts w:ascii="Times New Roman" w:hAnsi="Times New Roman" w:cs="Times New Roman"/>
          <w:sz w:val="24"/>
          <w:szCs w:val="24"/>
        </w:rPr>
        <w:t>4. Склад виконавчого комітету визначається радою за пропозицією селищного голови.</w:t>
      </w:r>
    </w:p>
    <w:p w:rsidR="00D2308E" w:rsidRDefault="00D2308E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D2308E" w:rsidRDefault="00810515" w:rsidP="00D2308E">
      <w:pPr>
        <w:spacing w:after="0" w:line="240" w:lineRule="atLeast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2308E">
        <w:rPr>
          <w:rFonts w:ascii="Times New Roman" w:hAnsi="Times New Roman" w:cs="Times New Roman"/>
          <w:b/>
          <w:sz w:val="28"/>
          <w:szCs w:val="28"/>
        </w:rPr>
        <w:t>Розділ 4. Демократія участі</w:t>
      </w:r>
    </w:p>
    <w:p w:rsidR="00D2308E" w:rsidRDefault="00D2308E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D2308E" w:rsidRDefault="00810515" w:rsidP="00D2308E">
      <w:pPr>
        <w:spacing w:after="0" w:line="240" w:lineRule="atLeast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2308E">
        <w:rPr>
          <w:rFonts w:ascii="Times New Roman" w:hAnsi="Times New Roman" w:cs="Times New Roman"/>
          <w:b/>
          <w:sz w:val="24"/>
          <w:szCs w:val="24"/>
        </w:rPr>
        <w:t>Глава 4.1. Громадські слухання.</w:t>
      </w:r>
    </w:p>
    <w:p w:rsidR="00D2308E" w:rsidRDefault="00D2308E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D2308E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2308E">
        <w:rPr>
          <w:rFonts w:ascii="Times New Roman" w:hAnsi="Times New Roman" w:cs="Times New Roman"/>
          <w:b/>
          <w:sz w:val="24"/>
          <w:szCs w:val="24"/>
        </w:rPr>
        <w:t>Стаття 18. Громадські слухання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Громадські слухання є одним із способів реалізації членами територіальної громади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свого права на участь у місцевому самоврядуванні.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Громадські слухання – це зустрічі членів територіальної громади з депутатами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посадовими особами селищної ради з метою порушення актуальних питань, що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належать до відання місцевого самоврядування, ознайомлення з позицією місцевої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влади з цих питань та надання пропозицій і зауважень.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Участь депутатів, старост і посадових осіб селищної ради та її виконкому 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громадських слуханнях із питань, що належать до їх відання, є обов’язковою.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Слухання провадяться на засадах добровільності, гласності, відкритості та свободи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висловлювань.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Участь у ініціюванні та проведенні громадських слухань може брати будь-який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дієздатний член територіальної громади, який має право голосу на місцевих виборах.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6. Пропозиції, які вносяться за результатами громадських слухань, підлягають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обов’язковому розгляду селищною радою та її виконавчим комітетом і мають для них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рекомендаційний характер.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7. Громадські слухання не можуть провадитися: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з питань, не віднесених до компетенції місцевого самоврядування;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з питань загальнодержавного значення та ініціатив, що носять політичний характер;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з питань, що суперечать чинному законодавству.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8. Громадські слухання не можуть провадитися менш як за два місяці до проведення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виборів органів та посадових осіб місцевого самоврядування.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9. Наступні громадські слухання з одного й того ж питання на тій самій території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провадяться не раніше як через </w:t>
      </w:r>
      <w:r w:rsidRPr="006F205D">
        <w:rPr>
          <w:rFonts w:ascii="Times New Roman" w:hAnsi="Times New Roman" w:cs="Times New Roman"/>
          <w:sz w:val="24"/>
          <w:szCs w:val="24"/>
        </w:rPr>
        <w:t>три місяці</w:t>
      </w:r>
      <w:r w:rsidRPr="00FD1C63">
        <w:rPr>
          <w:rFonts w:ascii="Times New Roman" w:hAnsi="Times New Roman" w:cs="Times New Roman"/>
          <w:sz w:val="24"/>
          <w:szCs w:val="24"/>
        </w:rPr>
        <w:t xml:space="preserve"> після провадження попередніх.</w:t>
      </w:r>
    </w:p>
    <w:p w:rsidR="00810515" w:rsidRPr="00FD1C63" w:rsidRDefault="00810515" w:rsidP="00AD6151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10. Громадські слухання щодо звітів діяльності органів місцевого самоврядування</w:t>
      </w:r>
      <w:r w:rsidR="00AD6151">
        <w:rPr>
          <w:rFonts w:ascii="Times New Roman" w:hAnsi="Times New Roman" w:cs="Times New Roman"/>
          <w:sz w:val="24"/>
          <w:szCs w:val="24"/>
        </w:rPr>
        <w:t xml:space="preserve">, та заслуховування звіту селищного голови </w:t>
      </w:r>
      <w:r w:rsidRPr="00FD1C63">
        <w:rPr>
          <w:rFonts w:ascii="Times New Roman" w:hAnsi="Times New Roman" w:cs="Times New Roman"/>
          <w:sz w:val="24"/>
          <w:szCs w:val="24"/>
        </w:rPr>
        <w:t>провадяться не рідше одного разу на рік</w:t>
      </w:r>
      <w:r w:rsidR="00AD6151">
        <w:rPr>
          <w:rFonts w:ascii="Times New Roman" w:hAnsi="Times New Roman" w:cs="Times New Roman"/>
          <w:sz w:val="24"/>
          <w:szCs w:val="24"/>
        </w:rPr>
        <w:t>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11. Громадські слухання провадяться щодо питань, які стосуються членів усієї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територіальної громади, або таких її частин: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мешканців окремих населених пунктів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2) мешканців декількох </w:t>
      </w:r>
      <w:r w:rsidRPr="006F205D">
        <w:rPr>
          <w:rFonts w:ascii="Times New Roman" w:hAnsi="Times New Roman" w:cs="Times New Roman"/>
          <w:sz w:val="24"/>
          <w:szCs w:val="24"/>
        </w:rPr>
        <w:t>(не менше двох)</w:t>
      </w:r>
      <w:r w:rsidRPr="00FD1C63">
        <w:rPr>
          <w:rFonts w:ascii="Times New Roman" w:hAnsi="Times New Roman" w:cs="Times New Roman"/>
          <w:sz w:val="24"/>
          <w:szCs w:val="24"/>
        </w:rPr>
        <w:t xml:space="preserve"> вулиць, </w:t>
      </w:r>
      <w:r w:rsidRPr="006F205D">
        <w:rPr>
          <w:rFonts w:ascii="Times New Roman" w:hAnsi="Times New Roman" w:cs="Times New Roman"/>
          <w:sz w:val="24"/>
          <w:szCs w:val="24"/>
        </w:rPr>
        <w:t>мікрорайону</w:t>
      </w:r>
      <w:r w:rsidRPr="00FD1C63">
        <w:rPr>
          <w:rFonts w:ascii="Times New Roman" w:hAnsi="Times New Roman" w:cs="Times New Roman"/>
          <w:sz w:val="24"/>
          <w:szCs w:val="24"/>
        </w:rPr>
        <w:t>.</w:t>
      </w:r>
    </w:p>
    <w:p w:rsidR="00C91B37" w:rsidRDefault="00C91B3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C91B37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91B37">
        <w:rPr>
          <w:rFonts w:ascii="Times New Roman" w:hAnsi="Times New Roman" w:cs="Times New Roman"/>
          <w:b/>
          <w:sz w:val="24"/>
          <w:szCs w:val="24"/>
        </w:rPr>
        <w:t>Стаття 19. Ініціювання громадських слухань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Суб’єктами права ініціювання громадських слухань (далі – Ініціатори) є: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члени територіальної громади у межах 1 відсотків від кількості населення, яке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проживає в ній;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громадська організація, що діє на території 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орган самоорганізації населення;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група депутатів селищної ради у складі не менш як три депутати;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5) постійна комісія селищної ради;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6) виконавчий комітет селищної ради;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7) селищний голова.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У випадку, коли Ініціаторами громадських слухань є члени територіальної громади,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 їх числа формується Ініціативна група в кількості не менше п’яти осіб.</w:t>
      </w:r>
    </w:p>
    <w:p w:rsidR="0025101A" w:rsidRDefault="0025101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25101A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5101A">
        <w:rPr>
          <w:rFonts w:ascii="Times New Roman" w:hAnsi="Times New Roman" w:cs="Times New Roman"/>
          <w:b/>
          <w:sz w:val="24"/>
          <w:szCs w:val="24"/>
        </w:rPr>
        <w:t>Стаття 20. Оформлення ініціативи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Громадські слухання, Ініціатором яких є селищний голова чи виконавчий комітет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селищної ради, оголошуються шляхом ухвалення ними відповідного рішення,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розпорядження.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Ініціатори, визначені пп. 1) – 6) ч. 1 статті 19 подають до селищної ради письмове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повідомлення про ініціативу провадження громадських слухань (далі – повідомлення,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ініціатива) у формі: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заяви, підписаної всіма членами Ініціативної групи (із зазначенням прізвища, ім’я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та по батькові, домашньої адреси) – якщо Ініціаторами є члени територіальної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листа керівника громадської організації з доданим рішенням її керівного органу,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ухваленим відповідно до компетенції – якщо Ініціатором є громадська організація;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листа керівника органу самоорганізації населення з доданим витягом із протоколу</w:t>
      </w:r>
    </w:p>
    <w:p w:rsidR="00810515" w:rsidRPr="0025101A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листа встановленої форми </w:t>
      </w:r>
      <w:r w:rsidRPr="0025101A">
        <w:rPr>
          <w:rFonts w:ascii="Times New Roman" w:hAnsi="Times New Roman" w:cs="Times New Roman"/>
          <w:sz w:val="24"/>
          <w:szCs w:val="24"/>
          <w:highlight w:val="yellow"/>
        </w:rPr>
        <w:t>(Додаток 1. «Підписний лист на підтримку ініціативи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101A">
        <w:rPr>
          <w:rFonts w:ascii="Times New Roman" w:hAnsi="Times New Roman" w:cs="Times New Roman"/>
          <w:sz w:val="24"/>
          <w:szCs w:val="24"/>
          <w:highlight w:val="yellow"/>
        </w:rPr>
        <w:t>проведення громадських слухань з питань»).</w:t>
      </w:r>
    </w:p>
    <w:p w:rsidR="0025101A" w:rsidRDefault="0025101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25101A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5101A">
        <w:rPr>
          <w:rFonts w:ascii="Times New Roman" w:hAnsi="Times New Roman" w:cs="Times New Roman"/>
          <w:b/>
          <w:sz w:val="24"/>
          <w:szCs w:val="24"/>
        </w:rPr>
        <w:t>Стаття 21. Підписний лист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Підписний лист повинен містити такі дані: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перелік питань, що виносяться на громадські слухання;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прізвище, ім’я та по-батькові, дату народження домашню адресу та підпис члена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територіальної громади на підтримку ініціативи.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Підписні листи з підписами на підтримку ініціативи подаються Ініціатором до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селищної ради разом з супровідним листом протягом п’ятнадцяти днів з дня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отримання зразка підписного листа.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Якщо впродовж зазначеного строку Ініціатори не зібрали необхідної кількості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підписів, ініціатива вважається такою, що не відбулася.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Секретар селищної ради має право перевірити достовірність підписів у поданому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ініціативною групою підписному листі і вмотивовано у письмовій формі вказати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виявлені недоліки. У цьому випадку Ініціатору надається додатково три календарних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дні для збору підписів.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Впродовж п’яти робочих днів з дня надходження підписаних листів з необхідною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кількістю підписів на підтримку ініціативи селищний голова приймає рішення про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реєстрацію ініціативи проведення громадських слухань.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Якщо селищний голова за наявності підстав, визначених цим Статутом, не прийняв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рішення про реєстрацію ініціативи, Ініціатор має право самостійно оголосити про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провадження громадських слухань, підготувати та провести їх у порядку,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встановленому цим Статутом. У такому разі Ініціатор є одноосібним виконавцем усіх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наступних заходів, передбачених цим Статутом.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6. Рішення про реєстрацію ініціативи секретар селищної ради доводить до відома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Ініціатора впродовж трьох календарних днів.</w:t>
      </w:r>
    </w:p>
    <w:p w:rsidR="0075781C" w:rsidRDefault="0075781C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75781C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5781C">
        <w:rPr>
          <w:rFonts w:ascii="Times New Roman" w:hAnsi="Times New Roman" w:cs="Times New Roman"/>
          <w:b/>
          <w:sz w:val="24"/>
          <w:szCs w:val="24"/>
        </w:rPr>
        <w:t>Стаття 22. Підготовка громадських слухань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Упродовж п’яти робочих днів після реєстрації ініціативи секретар ради за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погодженням з Ініціатором затверджує план проведення заходів з організації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провадження громадських слухань.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План проведення заходів з організації та провадження громадських слухань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повинен передбачати: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створення дорадчого комітету з провадження громадських слухань;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створення, в разі необхідності, експертних груп із проблем, що виносяться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громадські слухання;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календарний план проведення заходів з організації та провадження громадських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слухань.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Дорадчий комітет у кількості 5-10 осіб створюється розпорядженням селищного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голови у складі: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представників виконкому селищної ради, у тому числі посадової особи, яка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відповідає за організацію підготовки та проведення громадських слухань;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представників Ініціатора громадських слухань (за згодою);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депутатів селищної ради (за згодою);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представників громадських організацій (за згодою).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Дорадчий комітет забезпечує підготовку проектів рекомендацій з питань, що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виносяться на громадські слухання, та підготовку матеріалів для учасників слухань.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Очолює дорадчий комітет представник Ініціатора громадських слухань.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Регламент проведення засідань дорадчого комітету визначається самим комітетом.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6. За рекомендацією дорадчого комітету розпорядженням селищного голови для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підготовки експертних висновків з питань, які виносяться на громадські слухання,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може бути утворено одну чи кілька експертних груп.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7. Виконавчий комітет селищної ради здійснює організаційне й матеріально-технічне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забезпечення роботи дорадчого комітету та експертних груп.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8. Органи й посадові особи місцевого самоврядування, адміністрація підприємств,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установ та організацій, що перебувають у комунальній власності, сприяють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проведенню громадських слухань і надають дорадчому комітету, на його прохання,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необхідну інформацію та матеріали.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9. Рішення та рекомендації дорадчого комітету оприлюднюються у тому ж порядку,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що і рішення селищної ради.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10. Організаційно-технічне забезпечення підготовки та проведення громадських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слухань, у тому числі діяльності дорадчого комітету та експертних груп здійснюється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виконавчим комітетом селищної ради. Фінансові витрати, пов’язані з їх підготовкою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та проведенням, здійснюються з місцевого бюджету, або з інших джерел, не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заборонених законодавством.</w:t>
      </w:r>
    </w:p>
    <w:p w:rsidR="00997602" w:rsidRDefault="00997602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997602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97602">
        <w:rPr>
          <w:rFonts w:ascii="Times New Roman" w:hAnsi="Times New Roman" w:cs="Times New Roman"/>
          <w:b/>
          <w:sz w:val="24"/>
          <w:szCs w:val="24"/>
        </w:rPr>
        <w:t>Стаття 23. Проведення громадських слухань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З урахуванням строків, встановлених цим Статутом, громадські слухання мають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бути проведені у термін, що не перевищує двох місяців з дня реєстрації ініціативи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щодо їх провадження. Слухання можуть бути відкладені на вимогу Ініціаторів, однак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не більш як ще на один місяць.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Час та місце проведення громадських слухань визначаються розпорядженням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селищного голови після узгодження з дорадчим комітетом.</w:t>
      </w:r>
    </w:p>
    <w:p w:rsidR="00810515" w:rsidRPr="00FD1C63" w:rsidRDefault="00553F18" w:rsidP="00553F18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 час,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місце проведення громадських слухань</w:t>
      </w:r>
      <w:r>
        <w:rPr>
          <w:rFonts w:ascii="Times New Roman" w:hAnsi="Times New Roman" w:cs="Times New Roman"/>
          <w:sz w:val="24"/>
          <w:szCs w:val="24"/>
        </w:rPr>
        <w:t>, місце в якому можливо ознайомитися з питаннями що обговорюються, ініціатором обговорення,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повідомляють не пізніш трьох</w:t>
      </w:r>
    </w:p>
    <w:p w:rsidR="00810515" w:rsidRPr="00FD1C63" w:rsidRDefault="00810515" w:rsidP="00417A4C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днів до їхнього проведення шляхом оголошення в доступних для громади місцях</w:t>
      </w:r>
      <w:r w:rsidR="00417A4C">
        <w:rPr>
          <w:rFonts w:ascii="Times New Roman" w:hAnsi="Times New Roman" w:cs="Times New Roman"/>
          <w:sz w:val="24"/>
          <w:szCs w:val="24"/>
        </w:rPr>
        <w:t xml:space="preserve">(офіційний сайт,  друковане видання району) або </w:t>
      </w:r>
      <w:r w:rsidRPr="00FD1C63">
        <w:rPr>
          <w:rFonts w:ascii="Times New Roman" w:hAnsi="Times New Roman" w:cs="Times New Roman"/>
          <w:sz w:val="24"/>
          <w:szCs w:val="24"/>
        </w:rPr>
        <w:t>в</w:t>
      </w:r>
      <w:r w:rsidR="00417A4C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інший прийнятний спосіб.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Проводить громадські слухання головуючий, яким є голова дорадчого комітету.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На громадських слуханнях приймається регламент роботи, який обов’язково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передбачає доповідь представника Ініціатора слухань, доповідь від дорадчого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комітету, виступи від експертних груп.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6. Під час громадських слухань не допускається розгляд питань та прийняття рішень,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які не стосуються теми слухань та не були внесені до їх порядку денного.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7. Усі пропозиції учасників заносяться до протоколу громадських слухань, за ведення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якого відповідає секретар слухань.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8. Секретарем слухань є секретар дорадчого комітету чи інша особа, яку обирають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учасники громадських слухань.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9. Головуючий зобов’язаний надати слово представникам усіх груп, які висловили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свою позицію під час роботи дорадчого комітету. При цьому головуючий має право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перервати виступ, який не стосується теми слухань.</w:t>
      </w:r>
    </w:p>
    <w:p w:rsidR="00EF4DAB" w:rsidRDefault="00EF4DAB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EF4DAB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F4DAB">
        <w:rPr>
          <w:rFonts w:ascii="Times New Roman" w:hAnsi="Times New Roman" w:cs="Times New Roman"/>
          <w:b/>
          <w:sz w:val="24"/>
          <w:szCs w:val="24"/>
        </w:rPr>
        <w:t>Стаття 24. Документування та правові наслідки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Протокол громадських слухань готується головуючим та секретарем громадських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слухань і подається секретарю ради не пізніше трьох робочих днів після їх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проведення.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Протокол громадських слухань повинен містити: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тему, час і місце провадження слухань;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пропозиції дорадчого комітету;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кількість учасників громадських слухань, у т.ч. тих, що проживають на території,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якої стосується питання, що було предметом рейтингового голосування;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пропозиції (рекомендації), що їх висловлювали учасники слухань.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Протокол громадських слухань готують у трьох примірниках, один з яких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передається на зберігання секретарю ради, другий – представнику Ініціатора, третій –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вивішується на інформаційному стенді селищної ради для ознайомлення.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Пропозиції (рекомендації) громадських слухань підлягають розгляду на найближчій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сесії ради або на найближчому засіданні виконкому ради.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Пропозиції (рекомендації) за результатами проведення громадських слухань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підлягають обнародуванню у встановленому регламентом ради порядку упродовж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тижня з дня їх розгляду.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6. Рада може прийняти окреме рішення за результатами провадження громадських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слухань.</w:t>
      </w:r>
    </w:p>
    <w:p w:rsidR="00810515" w:rsidRPr="0082548C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2548C">
        <w:rPr>
          <w:rFonts w:ascii="Times New Roman" w:hAnsi="Times New Roman" w:cs="Times New Roman"/>
          <w:b/>
          <w:sz w:val="28"/>
          <w:szCs w:val="28"/>
        </w:rPr>
        <w:t>Глава 4.2. Загальні збори громадян за місцем проживання</w:t>
      </w:r>
    </w:p>
    <w:p w:rsidR="0082548C" w:rsidRPr="0082548C" w:rsidRDefault="0082548C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548C">
        <w:rPr>
          <w:rFonts w:ascii="Times New Roman" w:hAnsi="Times New Roman" w:cs="Times New Roman"/>
          <w:b/>
          <w:sz w:val="24"/>
          <w:szCs w:val="24"/>
        </w:rPr>
        <w:t>Стаття 25. Загальні збори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Загальні збори громадян за місцем проживання (далі – Збори) є формою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безпосередньої участі членів територіальної громади у вирішенні питань місцевого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значення, одним із способів реалізації ними своїх прав на участь у місцевому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самоврядуванні у громаді.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Збори проводяться на засадах добровільності, гласності, вільного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неупередженого обговорення питань місцевого значення, гарантій прав місцевого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самоврядування та законності.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Рішення Зборів підлягають розгляду для врахування у своїй діяльності селищною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радою, її виконавчим комітетом та органами самоорганізації населення відповідно до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компетенції.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Питання ініціювання, підготовки, проведення Зборів та реалізації ухвалених ними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рішень регулюються чинним законодавством України та цим Статутом.</w:t>
      </w:r>
    </w:p>
    <w:p w:rsidR="0082548C" w:rsidRDefault="0082548C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82548C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548C">
        <w:rPr>
          <w:rFonts w:ascii="Times New Roman" w:hAnsi="Times New Roman" w:cs="Times New Roman"/>
          <w:b/>
          <w:sz w:val="24"/>
          <w:szCs w:val="24"/>
        </w:rPr>
        <w:t>Стаття 26. Види зборів громадян за місцем проживання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Збори проводяться за місцем проживання громадян.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На території ради можуть проводиться такі види зборів із такими нормами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представництва: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Збори усієї територіальної громади з нормою представництва не менше одного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представника від багатоквартирного будинку та не менше одного представника – від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десяти будинків індивідуальної забудови;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Збори села, де кількість населення більше</w:t>
      </w:r>
      <w:r w:rsidR="006F205D">
        <w:rPr>
          <w:rFonts w:ascii="Times New Roman" w:hAnsi="Times New Roman" w:cs="Times New Roman"/>
          <w:sz w:val="24"/>
          <w:szCs w:val="24"/>
        </w:rPr>
        <w:t xml:space="preserve"> 1000 </w:t>
      </w:r>
      <w:r w:rsidRPr="00FD1C63">
        <w:rPr>
          <w:rFonts w:ascii="Times New Roman" w:hAnsi="Times New Roman" w:cs="Times New Roman"/>
          <w:sz w:val="24"/>
          <w:szCs w:val="24"/>
        </w:rPr>
        <w:t>чол. – з нормою представництва не</w:t>
      </w:r>
    </w:p>
    <w:p w:rsidR="00810515" w:rsidRPr="00FD1C63" w:rsidRDefault="00810515" w:rsidP="00962E20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менше одного представника</w:t>
      </w:r>
      <w:r w:rsidR="00962E20">
        <w:rPr>
          <w:rFonts w:ascii="Times New Roman" w:hAnsi="Times New Roman" w:cs="Times New Roman"/>
          <w:sz w:val="24"/>
          <w:szCs w:val="24"/>
        </w:rPr>
        <w:t xml:space="preserve"> від</w:t>
      </w:r>
      <w:r w:rsidRPr="00FD1C63">
        <w:rPr>
          <w:rFonts w:ascii="Times New Roman" w:hAnsi="Times New Roman" w:cs="Times New Roman"/>
          <w:sz w:val="24"/>
          <w:szCs w:val="24"/>
        </w:rPr>
        <w:t xml:space="preserve"> </w:t>
      </w:r>
      <w:r w:rsidR="00962E20">
        <w:rPr>
          <w:rFonts w:ascii="Times New Roman" w:hAnsi="Times New Roman" w:cs="Times New Roman"/>
          <w:sz w:val="24"/>
          <w:szCs w:val="24"/>
        </w:rPr>
        <w:t>трьох</w:t>
      </w:r>
      <w:r w:rsidRPr="00FD1C63">
        <w:rPr>
          <w:rFonts w:ascii="Times New Roman" w:hAnsi="Times New Roman" w:cs="Times New Roman"/>
          <w:sz w:val="24"/>
          <w:szCs w:val="24"/>
        </w:rPr>
        <w:t xml:space="preserve"> будинків індивідуальної забудови;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Збори вулиці/вулиць (відповідно до назв вулиць): не менш трьох представників від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багатоквартирного будинку та не менш одного – від п’яти будинків індивідуальної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забудови;</w:t>
      </w:r>
    </w:p>
    <w:p w:rsidR="00810515" w:rsidRPr="00FD1C63" w:rsidRDefault="00810515" w:rsidP="00962E20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Збори будинку/будинків багатоповерхової забудови: не менше одного представника</w:t>
      </w:r>
      <w:r w:rsidR="00962E20">
        <w:rPr>
          <w:rFonts w:ascii="Times New Roman" w:hAnsi="Times New Roman" w:cs="Times New Roman"/>
          <w:sz w:val="24"/>
          <w:szCs w:val="24"/>
        </w:rPr>
        <w:t>(співвласника)</w:t>
      </w:r>
      <w:r w:rsidRPr="00FD1C63">
        <w:rPr>
          <w:rFonts w:ascii="Times New Roman" w:hAnsi="Times New Roman" w:cs="Times New Roman"/>
          <w:sz w:val="24"/>
          <w:szCs w:val="24"/>
        </w:rPr>
        <w:t xml:space="preserve"> з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кожної квартири багатоквартирного будинку/будинків.</w:t>
      </w:r>
    </w:p>
    <w:p w:rsidR="00810515" w:rsidRPr="00962E20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962E20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2E20">
        <w:rPr>
          <w:rFonts w:ascii="Times New Roman" w:hAnsi="Times New Roman" w:cs="Times New Roman"/>
          <w:b/>
          <w:sz w:val="24"/>
          <w:szCs w:val="24"/>
        </w:rPr>
        <w:t>Стаття 27. Участь у зборах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Участь у роботі Зборів з правом голосу у порядку, визначеному цим Статутом,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можуть брати члени територіальної громади, які досягли вісімнадцятирічного віку, не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визнані судом недієздатними та на законних підставах тимчасово або постійно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проживають в межах територіальної громади або відповідної її частини.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Участь уповноваженого представника виконавчого комітету селищної ради у роботі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Зборів є обов’язковою, однак Збори проводяться незалежно від його присутності.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Члени територіальної громади віком від 14 до 18 років можуть брати участь 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зборах з правом слова, не впливають на кворум та не беруть участі в голосуванні.</w:t>
      </w:r>
    </w:p>
    <w:p w:rsidR="00962E20" w:rsidRDefault="00962E20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962E20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2E20">
        <w:rPr>
          <w:rFonts w:ascii="Times New Roman" w:hAnsi="Times New Roman" w:cs="Times New Roman"/>
          <w:b/>
          <w:sz w:val="24"/>
          <w:szCs w:val="24"/>
        </w:rPr>
        <w:t>Стаття 28. Суб’єкти права ініціювання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Суб’єктами права ініціювання Зборів (далі – Ініціатор) у порядку, визначеному цим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Статутом можуть бути: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Ініціативна група у складі не менше п’яти членів територіальної громади, які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відповідають вимогам, визначеним ч.1. статті 27 цього Статуту;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місцевий осередок політичної партії чи громадська організація, легалізовані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території ради відповідно до законодавства;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група депутатів селищної ради у складі не менше шести депутатів ради – для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територіальної громади, та не менше трьох депутатів для зборів населених пунктів,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що входять до складу 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органи самоорганізації населення;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5) виконавчий комітет ради;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6) селищний голова.</w:t>
      </w:r>
    </w:p>
    <w:p w:rsidR="00962E20" w:rsidRDefault="00962E20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962E20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2E20">
        <w:rPr>
          <w:rFonts w:ascii="Times New Roman" w:hAnsi="Times New Roman" w:cs="Times New Roman"/>
          <w:b/>
          <w:sz w:val="24"/>
          <w:szCs w:val="24"/>
        </w:rPr>
        <w:t>Стаття 29. Ініціювання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Збори, Ініціатором яких є селищний голова чи виконавчий комітет селищної ради,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оголошуються шляхом ухвалення ними відповідного</w:t>
      </w:r>
      <w:r w:rsidR="006F205D">
        <w:rPr>
          <w:rFonts w:ascii="Times New Roman" w:hAnsi="Times New Roman" w:cs="Times New Roman"/>
          <w:sz w:val="24"/>
          <w:szCs w:val="24"/>
        </w:rPr>
        <w:t xml:space="preserve"> розпорядження чи</w:t>
      </w:r>
      <w:r w:rsidRPr="00FD1C63">
        <w:rPr>
          <w:rFonts w:ascii="Times New Roman" w:hAnsi="Times New Roman" w:cs="Times New Roman"/>
          <w:sz w:val="24"/>
          <w:szCs w:val="24"/>
        </w:rPr>
        <w:t xml:space="preserve"> рішення.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2. Ініціатори, визначені у </w:t>
      </w:r>
      <w:proofErr w:type="spellStart"/>
      <w:r w:rsidRPr="00FD1C63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>. 1 -4 частини 1 статті 28 не пізніш як за 15 днів до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пропонованої дати проведення Зборів подають до ради письмове повідомлення про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ініціативу скликання Зборів (далі – повідомлення) у формі: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заяви, підписаної всіма членами Ініціативної групи (із зазначенням прізвища, ім’я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та по батькові, домашньої адреси) – якщо Ініціаторами є члени територіальної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 чи окремих її частин;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заяви керівника громадської організації чи осередку політичної партії з доданим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рішенням їх керівних органів, ухваленим відповідно до компетенції – якщо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Ініціатором є громадська організація чи осередок політичної партії;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заяви керівника органу самоорганізації населення з доданим витягом з протоколу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засідання цього органу – якщо Ініціатором є орган самоорганізації населення;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заяви, підписаної всіма членами групи депутатів – якщо Ініціатором є група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депутатів ради.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У повідомленні зазначаються: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вид Зборів відповідно до статті цього Статуту;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порядок денний Зборів;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пропозиції щодо часу та місця проведення Зборів;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особа чи особи, уповноважені представляти Ініціаторів.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Неподання повідомлення у визначені строки є підставою для визнання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FD1C63">
        <w:rPr>
          <w:rFonts w:ascii="Times New Roman" w:hAnsi="Times New Roman" w:cs="Times New Roman"/>
          <w:sz w:val="24"/>
          <w:szCs w:val="24"/>
        </w:rPr>
        <w:t>нечинними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>, а ухвалених рішень – такими, що не мають юридичних наслідків.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Секретар ради реєструє повідомлення у встановленому порядку як вхідний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документ ради та повідомляє номер реєстрації Ініціатору.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6. Впродовж трьох робочих днів з моменту реєстрації повідомлення секретар ради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вимогу Ініціаторів організовує їх зустріч з селищним головою та відповідальними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працівниками виконавчого комітету ради для розгляду проблеми, щодо якої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ініціюється скликання Зборів, на предмет її вирішення радою відповідно до власної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компетенції у встановлені терміни.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7. Якщо така зустріч не організовувалася чи не відбулася з причин, що не залежать від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Ініціаторів, або якщо в результаті зустрічі не було досягнуто узгодженого рішення, то: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Ініціативна група розпочинає збір підписів на підтримку ініціативи у порядку,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визначеному у статті 28 цього Статуту (якщо Ініціатором є члени територіальної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 чи окремих її частин);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селищний голова не пізніше аніж через п’ять робочих днів з моменту реєстрації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повідомлення приймає рішення про реєстрацію ініціативи, якщо Ініціатором є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зазначені у пп. 2-4 частини 1 статті 28 цього Статуту.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8. Секретар ради невідкладно письмово повідомляє Ініціаторів про мінімальну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кількість підписів, що їх необхідно зібрати для ініціювання Зборів, а також видає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зразок підписного листа встановленої форми (ДОДАТОК 2. «Підписний лист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підтримку ініціативи проведення загальних зборів громадян за місцем проживання»).</w:t>
      </w:r>
    </w:p>
    <w:p w:rsidR="00962E20" w:rsidRDefault="00962E20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962E20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2E20">
        <w:rPr>
          <w:rFonts w:ascii="Times New Roman" w:hAnsi="Times New Roman" w:cs="Times New Roman"/>
          <w:b/>
          <w:sz w:val="24"/>
          <w:szCs w:val="24"/>
        </w:rPr>
        <w:t>Стаття 30. Підтримка ініціативи проведення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Підтримка ініціативи проведення зборів від суб’єктів, визначних п. 1 частини 1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статті 28 цього Статуту здійснюється шляхом збору підписів членів територіальної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Підписний лист повинен містити такі дані: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вид та порядок денний Зборів;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прізвище, ім’я та по-батькові, дату народження, домашню адресу та підпис члена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територіальної громади на підтримку ініціативи.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На підтримку ініціативи Ініціатори повинні зібрати підписи членів територіальної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 чи відповідних її частин у кількості не менше: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100</w:t>
      </w:r>
      <w:r w:rsidR="006F205D">
        <w:rPr>
          <w:rFonts w:ascii="Times New Roman" w:hAnsi="Times New Roman" w:cs="Times New Roman"/>
          <w:sz w:val="24"/>
          <w:szCs w:val="24"/>
        </w:rPr>
        <w:t>0</w:t>
      </w:r>
      <w:r w:rsidRPr="00FD1C63">
        <w:rPr>
          <w:rFonts w:ascii="Times New Roman" w:hAnsi="Times New Roman" w:cs="Times New Roman"/>
          <w:sz w:val="24"/>
          <w:szCs w:val="24"/>
        </w:rPr>
        <w:t xml:space="preserve"> - підписів для Зборів усієї територіальної 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50</w:t>
      </w:r>
      <w:r w:rsidR="006F205D">
        <w:rPr>
          <w:rFonts w:ascii="Times New Roman" w:hAnsi="Times New Roman" w:cs="Times New Roman"/>
          <w:sz w:val="24"/>
          <w:szCs w:val="24"/>
        </w:rPr>
        <w:t>0</w:t>
      </w:r>
      <w:r w:rsidRPr="00FD1C63">
        <w:rPr>
          <w:rFonts w:ascii="Times New Roman" w:hAnsi="Times New Roman" w:cs="Times New Roman"/>
          <w:sz w:val="24"/>
          <w:szCs w:val="24"/>
        </w:rPr>
        <w:t xml:space="preserve">- для Зборів жителів </w:t>
      </w:r>
      <w:proofErr w:type="spellStart"/>
      <w:r w:rsidRPr="00FD1C63">
        <w:rPr>
          <w:rFonts w:ascii="Times New Roman" w:hAnsi="Times New Roman" w:cs="Times New Roman"/>
          <w:sz w:val="24"/>
          <w:szCs w:val="24"/>
        </w:rPr>
        <w:t>смт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 xml:space="preserve">. </w:t>
      </w:r>
      <w:r w:rsidR="00962E20">
        <w:rPr>
          <w:rFonts w:ascii="Times New Roman" w:hAnsi="Times New Roman" w:cs="Times New Roman"/>
          <w:sz w:val="24"/>
          <w:szCs w:val="24"/>
        </w:rPr>
        <w:t>Новотроїцьке</w:t>
      </w:r>
      <w:r w:rsidRPr="00FD1C63">
        <w:rPr>
          <w:rFonts w:ascii="Times New Roman" w:hAnsi="Times New Roman" w:cs="Times New Roman"/>
          <w:sz w:val="24"/>
          <w:szCs w:val="24"/>
        </w:rPr>
        <w:t>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3) </w:t>
      </w:r>
      <w:r w:rsidR="006F205D">
        <w:rPr>
          <w:rFonts w:ascii="Times New Roman" w:hAnsi="Times New Roman" w:cs="Times New Roman"/>
          <w:sz w:val="24"/>
          <w:szCs w:val="24"/>
        </w:rPr>
        <w:t>5</w:t>
      </w:r>
      <w:r w:rsidRPr="00FD1C63">
        <w:rPr>
          <w:rFonts w:ascii="Times New Roman" w:hAnsi="Times New Roman" w:cs="Times New Roman"/>
          <w:sz w:val="24"/>
          <w:szCs w:val="24"/>
        </w:rPr>
        <w:t xml:space="preserve">0 – для Зборів села </w:t>
      </w:r>
      <w:proofErr w:type="spellStart"/>
      <w:r w:rsidR="00962E20">
        <w:rPr>
          <w:rFonts w:ascii="Times New Roman" w:hAnsi="Times New Roman" w:cs="Times New Roman"/>
          <w:sz w:val="24"/>
          <w:szCs w:val="24"/>
        </w:rPr>
        <w:t>Благовіщенка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>,</w:t>
      </w:r>
    </w:p>
    <w:p w:rsidR="00810515" w:rsidRPr="00FD1C63" w:rsidRDefault="00962E20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10 – для Зборів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Захарівка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Для Зборів жителів багатоквартирного будинку/будинків кількість підписів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визначається виходячи із кількості квартир у будинку і становить не менше однієї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третьої від їх кількості.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Підписні листи з підписами на підтримку ініціативи подаються Ініціатором до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селищної ради разом з супровідним листом протягом п’ятнадцяти днів з дня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отримання зразка підписного листа.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Якщо впродовж зазначеного строку Ініціатори не зібрали необхідної кількості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підписів, ініціатива вважається такою, що не відбулася.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Секретар селищної ради має право перевірити достовірність підписів у поданому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ініціативною групою підписному листі і вмотивовано у письмовій формі вказати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виявлені недоліки. У цьому випадку Ініціатору надається додатково три календарних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дні для виправлення помилок чи збору підписів.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6. Впродовж п’яти робочих днів з дня надходження підписних листів з необхідною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кількістю підписів на підтримку ініціативи</w:t>
      </w:r>
      <w:r w:rsidR="0002404B">
        <w:rPr>
          <w:rFonts w:ascii="Times New Roman" w:hAnsi="Times New Roman" w:cs="Times New Roman"/>
          <w:sz w:val="24"/>
          <w:szCs w:val="24"/>
        </w:rPr>
        <w:t xml:space="preserve"> селищний голова виносить рішення</w:t>
      </w:r>
      <w:r w:rsidRPr="00FD1C63">
        <w:rPr>
          <w:rFonts w:ascii="Times New Roman" w:hAnsi="Times New Roman" w:cs="Times New Roman"/>
          <w:sz w:val="24"/>
          <w:szCs w:val="24"/>
        </w:rPr>
        <w:t xml:space="preserve"> про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проведення Зборів.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7. У разі неможливості організувати проведення Зборів у визначений в письмовому</w:t>
      </w:r>
    </w:p>
    <w:p w:rsidR="00810515" w:rsidRPr="00FD1C63" w:rsidRDefault="00810515" w:rsidP="003159A4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повідо</w:t>
      </w:r>
      <w:r w:rsidR="003159A4">
        <w:rPr>
          <w:rFonts w:ascii="Times New Roman" w:hAnsi="Times New Roman" w:cs="Times New Roman"/>
          <w:sz w:val="24"/>
          <w:szCs w:val="24"/>
        </w:rPr>
        <w:t>мленні Ініціатора термін селищний</w:t>
      </w:r>
      <w:r w:rsidRPr="00FD1C63">
        <w:rPr>
          <w:rFonts w:ascii="Times New Roman" w:hAnsi="Times New Roman" w:cs="Times New Roman"/>
          <w:sz w:val="24"/>
          <w:szCs w:val="24"/>
        </w:rPr>
        <w:t xml:space="preserve"> голова може запропонувати Ініціатору </w:t>
      </w:r>
      <w:r w:rsidR="003159A4">
        <w:rPr>
          <w:rFonts w:ascii="Times New Roman" w:hAnsi="Times New Roman" w:cs="Times New Roman"/>
          <w:sz w:val="24"/>
          <w:szCs w:val="24"/>
        </w:rPr>
        <w:t xml:space="preserve">    </w:t>
      </w:r>
      <w:r w:rsidRPr="00FD1C63">
        <w:rPr>
          <w:rFonts w:ascii="Times New Roman" w:hAnsi="Times New Roman" w:cs="Times New Roman"/>
          <w:sz w:val="24"/>
          <w:szCs w:val="24"/>
        </w:rPr>
        <w:t>інший</w:t>
      </w:r>
      <w:r w:rsidR="003159A4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час чи місце проведення Зборів. Остаточне рішення у цьому випадку може бути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ухвалене за згодою Ініціатора, про що оформляється відповідний протокол, який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підписують уповноважені представники Ініціатора та міський голова.</w:t>
      </w:r>
    </w:p>
    <w:p w:rsidR="003159A4" w:rsidRDefault="003159A4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3159A4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159A4">
        <w:rPr>
          <w:rFonts w:ascii="Times New Roman" w:hAnsi="Times New Roman" w:cs="Times New Roman"/>
          <w:b/>
          <w:sz w:val="24"/>
          <w:szCs w:val="24"/>
        </w:rPr>
        <w:lastRenderedPageBreak/>
        <w:t>Стаття 31. Підготовка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Впродовж трьох днів після прийняття головою рішення про проведення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секретар ради офіційно оголошує дату, місце проведення та порядок денний Зборів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письмово повідомляє про це Ініціатора. Оголошення про проведення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розміщуються інформаційному стенді селищної ради та у місці проведення Зборів.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Секретар селищної ради відповідає за організаційне, матеріальне та технічне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забезпечення підготовки та проведення Зборів, а також за запрошення на Збори осіб,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визначених відповідно до ч. 4 цієї статті.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Органи й посадові особи місцевого самоврядування, адміністрація підприємств,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установ та організацій, що перебувають у комунальній власності, сприяють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проведенню Зборів та надають Ініціатору, за його клопотанням, необхідну для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інформацію.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Ініціатор у процесі підготовки Зборів подає секретареві ради пропозиції щодо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необхідності присутності на Зборах посадових осіб органів місцевого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самоврядування, керівників/фахівців підрозділів виконкому ради, комунальних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підприємств чи організацій, депутатів ради, а також готує доповіді й співдоповіді,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провадить громадські та інші експертизи місцевих актів (їх проектів), здійснює іншу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підготовчу роботу.</w:t>
      </w:r>
    </w:p>
    <w:p w:rsidR="003159A4" w:rsidRDefault="003159A4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3159A4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159A4">
        <w:rPr>
          <w:rFonts w:ascii="Times New Roman" w:hAnsi="Times New Roman" w:cs="Times New Roman"/>
          <w:b/>
          <w:sz w:val="24"/>
          <w:szCs w:val="24"/>
        </w:rPr>
        <w:t>Стаття 32. Повноваження і порядок проведення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 . Збори мають право обговорювати та приймати рішення з усіх питань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місцевого значення, віднесених до компетенції територіальної громади та її органів, 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також щодо питань самоорганізації членів територіальної громади, проведення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спільних громадських робіт, самооподаткування</w:t>
      </w:r>
      <w:r w:rsidR="006F205D">
        <w:rPr>
          <w:rFonts w:ascii="Times New Roman" w:hAnsi="Times New Roman" w:cs="Times New Roman"/>
          <w:sz w:val="24"/>
          <w:szCs w:val="24"/>
        </w:rPr>
        <w:t>,</w:t>
      </w:r>
      <w:r w:rsidRPr="00FD1C63">
        <w:rPr>
          <w:rFonts w:ascii="Times New Roman" w:hAnsi="Times New Roman" w:cs="Times New Roman"/>
          <w:sz w:val="24"/>
          <w:szCs w:val="24"/>
        </w:rPr>
        <w:t xml:space="preserve"> для вирішення конкретних проблем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 чи окремої територіальної одиниці, визначеної цим статутом.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Перед проведенням Зборів складають список учасників, де зазначають їхні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прізвище та ім’я, рік народження, домашню адресу.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Збори вважаються легітимними, якщо на них зареєструвалося не менш як 25 %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від кількості представників, визначених відповідно до ч.2 статті </w:t>
      </w:r>
      <w:r w:rsidR="006F205D">
        <w:rPr>
          <w:rFonts w:ascii="Times New Roman" w:hAnsi="Times New Roman" w:cs="Times New Roman"/>
          <w:sz w:val="24"/>
          <w:szCs w:val="24"/>
        </w:rPr>
        <w:t>26</w:t>
      </w:r>
      <w:r w:rsidRPr="00FD1C63">
        <w:rPr>
          <w:rFonts w:ascii="Times New Roman" w:hAnsi="Times New Roman" w:cs="Times New Roman"/>
          <w:sz w:val="24"/>
          <w:szCs w:val="24"/>
        </w:rPr>
        <w:t>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На Зборах затверджується порядок денний і регламент (порядок роботи)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Зборів, у якому обов’язково передбачаються доповіді представників Ініціатора та ради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чи її виконавчого комітету, якщо питання стосується діяльності в сфері повноважень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орану місцевого самоврядування.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Не допускається розгляд Зборами та прийняття рішень із питань, не внесених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 порядку денного Ініціатором і про які не було повідомлено учасників Зборів 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порядку, визначеному цим Статутом.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Голова Зборів на основі регламенту Зборів: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оголошує питання, які вносяться на розгляд Зборів;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веде Збори та підтримує на них належну дисципліну й порядок;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надає слово для виступів та підбиває підсумки голосування;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6. Якщо голова Зборів зловживає своїм правом головуючого, то Збори можуть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висловити йому недовіру й обрати нового голову Зборів.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7. Секретар Зборів веде протокол Зборів та підписує його разом з головою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Зборів.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8. Органи й посадові особи місцевого самоврядування мають право виступати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 власною ініціативою із співдоповідями з питань, що обговорюються на Зборах.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9. Результати Зборів оформлюються протоколом Зборів, що має містити дані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 Ініціаторів, дату й місце проведення Зборів, їх персональний склад, про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присутність на Зборах представників засобів масової інформації, органів місцевого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самоврядування, про перебіг Зборів, результати розгляду питань тощо. Реєстраційний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лист учасників Зборів додається до протоколу Зборів.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10. Протокол оформляється у двох примірниках. Один примірник протоколу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Зборів разом із реєстраційним листом учасників Зборів передається на зберігання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секретареві ради, другий примірник протоколу залишається у Ініціатора.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11. Секретар ради у триденний термін оприлюднює протокол Зборів шляхом</w:t>
      </w:r>
    </w:p>
    <w:p w:rsidR="00810515" w:rsidRPr="00FD1C63" w:rsidRDefault="00810515" w:rsidP="00170731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розміщення його засвідчених копій на</w:t>
      </w:r>
      <w:r w:rsidR="00170731">
        <w:rPr>
          <w:rFonts w:ascii="Times New Roman" w:hAnsi="Times New Roman" w:cs="Times New Roman"/>
          <w:sz w:val="24"/>
          <w:szCs w:val="24"/>
        </w:rPr>
        <w:t xml:space="preserve"> офіційному сайті Новотроїцької селищної ради та </w:t>
      </w:r>
      <w:r w:rsidRPr="00FD1C63">
        <w:rPr>
          <w:rFonts w:ascii="Times New Roman" w:hAnsi="Times New Roman" w:cs="Times New Roman"/>
          <w:sz w:val="24"/>
          <w:szCs w:val="24"/>
        </w:rPr>
        <w:t xml:space="preserve"> інформаційному стенді селищної ради та у</w:t>
      </w:r>
      <w:r w:rsidR="00170731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місці проведення Зборів.</w:t>
      </w:r>
    </w:p>
    <w:p w:rsidR="00170731" w:rsidRDefault="00170731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170731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Стаття 33. Рішення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Проекти рішень Зборів виконавчий комітет ради або Ініціатор Зборів можуть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оприлюднити у засобах масової інформації або іншим способом з метою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ознайомлення громадськості.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Якщо рішення стосуються самоорганізації, самооподаткування, громадських робіт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тощо, то в самому рішенні визначається порядок його реалізації.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Рішення Зборів приймається більшістю голосів учасників Зборів шляхом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відкритого або таємного голосування. Спосіб голосування визначається Зборами.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Думка меншості учасників Зборів обов’язково заноситься до протоколу Зборів.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Рішення Зборів підписується головою та секретарем Зборів та оприлюднюється у 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спосіб, визначений для Протоколу Зборів, а також будь-якими іншими прийнятними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способами.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6. Контроль за врахуванням рішень Зборів органами і посадовими особами місцевого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самоврядування покладається на селищного голову та Ініціатора Зборів.</w:t>
      </w:r>
    </w:p>
    <w:p w:rsidR="00161D39" w:rsidRDefault="00161D39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161D39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61D39">
        <w:rPr>
          <w:rFonts w:ascii="Times New Roman" w:hAnsi="Times New Roman" w:cs="Times New Roman"/>
          <w:b/>
          <w:sz w:val="24"/>
          <w:szCs w:val="24"/>
        </w:rPr>
        <w:t>Стаття 34. Реалізація рішень Зборів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Рішення Зборів, що стосуються повноважень органів місцевого самоврядування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розглядаються органами та посадовими особами місцевого самоврядування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відповідно до власної компетенції.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Органи й посадові особи місцевого самоврядування враховують у своїй діяльності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рішення Зборів.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Якщо орган чи посадова особа місцевого самоврядування не вважають за можливе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врахувати рішення Зборів, то повинні повідомити про це вмотивованою письмовою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заявою селищного голову, раду та Ініціатора.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На заходи, де розглядаються питання про врахування рішень Зборів органом чи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посадовою особою місцевого самоврядування, мають бути запрошені представники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Ініціатора.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Рішення зборів, що стосуються інших питань, реалізуються відповідно до порядку,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визначеному самим рішенням і виконуються членами територіальної громади чи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жителями відповідної територіальної одиниці добровільно.</w:t>
      </w:r>
    </w:p>
    <w:p w:rsidR="00161D39" w:rsidRDefault="00161D39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161D39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61D39">
        <w:rPr>
          <w:rFonts w:ascii="Times New Roman" w:hAnsi="Times New Roman" w:cs="Times New Roman"/>
          <w:b/>
          <w:sz w:val="28"/>
          <w:szCs w:val="28"/>
        </w:rPr>
        <w:t>Глава 4.3. Місцеві ініціативи</w:t>
      </w:r>
    </w:p>
    <w:p w:rsidR="00161D39" w:rsidRDefault="00161D39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161D39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61D39">
        <w:rPr>
          <w:rFonts w:ascii="Times New Roman" w:hAnsi="Times New Roman" w:cs="Times New Roman"/>
          <w:b/>
          <w:sz w:val="24"/>
          <w:szCs w:val="24"/>
        </w:rPr>
        <w:t>Стаття 35. Місцеві ініціативи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Місцевою ініціативою є право територіальної громади безпосередньо внести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розгляд селищної ради проект рішення з будь-якого питання, що належить до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компетенції селищної ради.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Не можуть бути предметом місцевої ініціативи: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питання, що не належать до компетенції ради;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питання, заборонені законом для винесення на місцевий референдум;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питання, які зачіпають інтереси територій поза межами юрисдикції селищної ради.</w:t>
      </w:r>
    </w:p>
    <w:p w:rsidR="00161D39" w:rsidRDefault="00161D39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161D39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61D39">
        <w:rPr>
          <w:rFonts w:ascii="Times New Roman" w:hAnsi="Times New Roman" w:cs="Times New Roman"/>
          <w:b/>
          <w:sz w:val="24"/>
          <w:szCs w:val="24"/>
        </w:rPr>
        <w:t>Стаття 36. Внесення місцевої ініціативи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Місцеві ініціативи реалізуються через ініціативні групи, які створюються у складі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не менш як 5 дієздатних членів територіальної громади, що мають право голосу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місцевих виборах.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Ініціативна група легалізується шляхом подання до ради заяви про місцеву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ініціативу (далі – заява), написаної у довільній формі. До заяви додаються: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протокол установчих зборів ініціативної групи із зазначенням прізвищ обраного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голови, заступника голови та секретаря ініціативної групи, контактного телефону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адреси для листування;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список усіх членів ініціативної групи із зазначенням їх прізвищ, імен, по-батькові,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домашніми адресами та з їх особистими підписами;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проект рішення ради з питання, що є предметом місцевої ініціативи,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підготовлений у відповідності з вимогами регламенту ради, разом із необхідними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додатками, які є його невід’ємною частиною.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Упродовж 15 календарних днів після отримання заяви селищний голова може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відхилити заяву лише у випадку її невідповідності вимогам </w:t>
      </w:r>
      <w:proofErr w:type="spellStart"/>
      <w:r w:rsidRPr="00FD1C63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>. 1-2 частини другої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цієї статті. Відхилення заяви може бути оскаржене в суді.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Невідповідність проекту рішення вимогам регламенту ради не може бути підставою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для відхилення заяви за наявності всіх документів, зазначених у </w:t>
      </w:r>
      <w:proofErr w:type="spellStart"/>
      <w:r w:rsidRPr="00FD1C63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FD1C63">
        <w:rPr>
          <w:rFonts w:ascii="Times New Roman" w:hAnsi="Times New Roman" w:cs="Times New Roman"/>
          <w:sz w:val="24"/>
          <w:szCs w:val="24"/>
        </w:rPr>
        <w:t>. 1-2 частини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другої цієї статті.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Секретар ради провадить необхідні консультації з представниками ініціативної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групи та сприяє належному оформленню заяви і приведенню проекту рішення ради 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відповідність до вимог регламенту ради.</w:t>
      </w:r>
    </w:p>
    <w:p w:rsidR="00161D39" w:rsidRDefault="00161D39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161D39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61D39">
        <w:rPr>
          <w:rFonts w:ascii="Times New Roman" w:hAnsi="Times New Roman" w:cs="Times New Roman"/>
          <w:b/>
          <w:sz w:val="24"/>
          <w:szCs w:val="24"/>
        </w:rPr>
        <w:t>Стаття 37. Попередній розгляд місцевої ініціативи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Проект рішення ради, поданий ініціативною групою, як місцева ініціатива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передається секретарем ради на попередній розгляд виконавчим </w:t>
      </w:r>
      <w:r w:rsidR="006F205D">
        <w:rPr>
          <w:rFonts w:ascii="Times New Roman" w:hAnsi="Times New Roman" w:cs="Times New Roman"/>
          <w:sz w:val="24"/>
          <w:szCs w:val="24"/>
        </w:rPr>
        <w:t>органом</w:t>
      </w:r>
      <w:r w:rsidRPr="00FD1C63">
        <w:rPr>
          <w:rFonts w:ascii="Times New Roman" w:hAnsi="Times New Roman" w:cs="Times New Roman"/>
          <w:sz w:val="24"/>
          <w:szCs w:val="24"/>
        </w:rPr>
        <w:t xml:space="preserve"> ради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комісіями ради.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До консультацій на будь-якому етапі розгляду ініціативи на вимогу ініціативної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групи можуть бути залучені сторонні фахівці.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Протягом двох місяців з дня подання заяви рада може: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Розглянути та прийняти на сесійному засіданні рішення, яким повністю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задовольняються вимоги (вирішуються питання), що є предметом місцевої ініціативи.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У такому разі діяльність ініціативної групи припиняється з моменту набуття чинності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зазначеним рішенням.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Провести консультації з ініціативною групою та прийняти узгоджене рішення по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суті місцевої ініціативи. Якщо узгодженого формулювання виробити не вдалося, рада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може самостійно на власний розсуд сформулювати та ухвалити рішення з питання, що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є предметом місцевої ініціативи.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Якщо ініціативну групу не вдовольняє рішення, прийняте радою у порядку,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встановленому частиною третьою цієї статті, або якщо рада не прийняла рішення по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суті місцевої ініціативи, ініціативна група впродовж перших десяти днів третього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місяця з дня подання заяви повідомляє раду про початок збирання підписів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підтримку місцевої ініціативи. У іншому разі діяльність ініціативної групи вважається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припиненою, а процедура розгляду місцевою ініціативи – завершеною.</w:t>
      </w:r>
    </w:p>
    <w:p w:rsidR="00810515" w:rsidRPr="00FD1C63" w:rsidRDefault="00810515" w:rsidP="00BD6820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5. Ініціативна група може на будь-якому етапі розгляду місцевої ініціативи прийняти </w:t>
      </w:r>
      <w:r w:rsidR="00BD6820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рішення</w:t>
      </w:r>
      <w:r w:rsidR="00BD6820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про саморозпуск, що є підставою для припинення процедури розгляду ініціативи.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Стаття 38. Підтримка громадою проекту місцевої ініціативи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Збір підписів на підтримку місцевої ініціативи здійснюється ініціативною групою 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підписних листах встановленої форми (Додаток 3. «Підписний лист на підтримку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місцевої ініціативи» ).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Для внесення місцевої ініціативи на розгляд ради ініціативна група має зібрати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підтримку не менше 90 членів територіальної громади 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Оригінали підписних листів повинні бути передані до ради до закінчення третього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місяця з дня подання заяви.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Усі видатки, пов’язані із збиранням підписів, покладаються на ініціативну групу.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Упродовж десяти перших днів четвертого місяця з дня подання заяви секретар ради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провадить перевірку підписних листів і, у разі їхньої відповідності вимогам частини 2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цієї статті, скликає позачергову спеціальну сесію ради (далі – сесія), або включає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розгляд місцевої ініціативи до порядку денного чергової сесії ради, якщо така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запланована у строки, що задовольняють вимоги частини 3 статті 37 цього Статуту.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Стаття 40. Розгляд проекту місцевої ініціативи селищною радою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Сесія з розгляду місцевої ініціативи має відбутися не пізніш як на десятий день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п’ятого місяця з дня подання заяви про цю ініціативу.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Не пізніш як за десять днів до сесії рада повідомляє територіальну громаду про час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 місце її проведення та про суть місцевої ініціативи (у формулюванні ініціативної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групи) шляхом оголошення в доступних для членів територіальної громади місцях або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 інший прийнятний спосіб.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Ініціативна група має право самостійно поширювати матеріали про суть місцевої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ініціативи та хід її розгляду.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Засідання сесії ради, на якому розглядається питання, внесене шляхом місцевої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ініціативи, проводиться у відкритому режимі, із забезпеченням можливості участі 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цьому засіданні всіх членів ініціативної групи на умовах, які передбачені регламентом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ради для депутатів ради.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З основною доповіддю по суті місцевої ініціативи виступає уповноважений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ініціативною групою представник.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6. Рішення ради з питань, внесених шляхом місцевої ініціативи, приймаються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поіменним голосуванням.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7. Копії протоколу сесії ради та підсумків голосування з питань, внесених шляхом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місцевої ініціативи, засвідчені у встановленому порядку, у п’ятиденний термін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надаються секретарем ради голові ініціативної групи.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8. Рішення ради з питань, внесених шляхом місцевої ініціативи, обнародується радою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шляхом оголошення в доступних для членів територіальної громади місцях або в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інший прийнятний спосіб.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9. Нова місцева ініціатива з питання, що вже було предметом місцевої ініціативи,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може бути внесена на розгляд ради не раніш як через рік з моменту завершення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процедури розгляду радою попередньої ініціативи з того самого питання.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10. У випадку незгоди з рішенням ради по суті місцевої ініціативи ініціативна група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може оскаржити його у порядку, визначеному законодавством, або розпочати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процедуру місцевого референдуму з питань, що були предметом ініціативи,</w:t>
      </w:r>
    </w:p>
    <w:p w:rsidR="00810515" w:rsidRPr="00FD1C63" w:rsidRDefault="00810515" w:rsidP="00860AC7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відповідно до чинного законодавства України.</w:t>
      </w:r>
    </w:p>
    <w:p w:rsidR="00BD6820" w:rsidRDefault="00BD6820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860AC7" w:rsidRDefault="00860AC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60AC7">
        <w:rPr>
          <w:rFonts w:ascii="Times New Roman" w:hAnsi="Times New Roman" w:cs="Times New Roman"/>
          <w:b/>
          <w:sz w:val="28"/>
          <w:szCs w:val="28"/>
        </w:rPr>
        <w:t>Глава 4.5</w:t>
      </w:r>
      <w:r w:rsidR="00810515" w:rsidRPr="00860AC7">
        <w:rPr>
          <w:rFonts w:ascii="Times New Roman" w:hAnsi="Times New Roman" w:cs="Times New Roman"/>
          <w:b/>
          <w:sz w:val="28"/>
          <w:szCs w:val="28"/>
        </w:rPr>
        <w:t>. Органи самоорганізації населення</w:t>
      </w:r>
    </w:p>
    <w:p w:rsidR="00860AC7" w:rsidRPr="00860AC7" w:rsidRDefault="00860AC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10515" w:rsidRPr="00860AC7" w:rsidRDefault="00860AC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60AC7">
        <w:rPr>
          <w:rFonts w:ascii="Times New Roman" w:hAnsi="Times New Roman" w:cs="Times New Roman"/>
          <w:b/>
          <w:sz w:val="24"/>
          <w:szCs w:val="24"/>
        </w:rPr>
        <w:t>Стаття 41</w:t>
      </w:r>
      <w:r w:rsidR="00810515" w:rsidRPr="00860AC7">
        <w:rPr>
          <w:rFonts w:ascii="Times New Roman" w:hAnsi="Times New Roman" w:cs="Times New Roman"/>
          <w:b/>
          <w:sz w:val="24"/>
          <w:szCs w:val="24"/>
        </w:rPr>
        <w:t>. Органи самоорганізації населення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Органами самоорганізації населення у територіальній громаді</w:t>
      </w:r>
      <w:r w:rsidR="00860AC7">
        <w:rPr>
          <w:rFonts w:ascii="Times New Roman" w:hAnsi="Times New Roman" w:cs="Times New Roman"/>
          <w:sz w:val="24"/>
          <w:szCs w:val="24"/>
        </w:rPr>
        <w:t xml:space="preserve"> селища Новотроїцьке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визнаються представницькі органи, що обрані жителями громади відповідно до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закону та цього Статуту.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Систему органів самоорганізації населення територіальної громади складають: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комітет самоорганізації села;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вуличні комітети;</w:t>
      </w:r>
    </w:p>
    <w:p w:rsidR="00E50B39" w:rsidRDefault="00E50B39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E50B39" w:rsidRDefault="00E50B39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Стаття 42</w:t>
      </w:r>
      <w:r w:rsidR="00810515" w:rsidRPr="00E50B39">
        <w:rPr>
          <w:rFonts w:ascii="Times New Roman" w:hAnsi="Times New Roman" w:cs="Times New Roman"/>
          <w:b/>
          <w:sz w:val="24"/>
          <w:szCs w:val="24"/>
        </w:rPr>
        <w:t>. Створення органу самоорганізації населення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Ініціатива створення органу самоорганізації населення належить жителям громади,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що проживають на території селища та сіл або жителів окремих вулиць в межах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вказаних поселень, які реалізують її в порядку визначеному законом «Про органи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самоорганізації населення», через проведення зборів за місцем проживання, які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обирають ініціативну групу із створення органу самоорганізації населення.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Ініціативна група подає заяву про створення органу самоорганізації населення,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разом із документами визначеними законом до селищної ради для отримання дозволу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на створення такого органу.</w:t>
      </w:r>
    </w:p>
    <w:p w:rsidR="00810515" w:rsidRPr="00FD1C63" w:rsidRDefault="00E50B39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Селищна рада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на найближчій сесії розглядає питання про надання дозволу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створення органу самоорганізації населення, визначає територію його діяльності.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Отримання дозволу на створення органу самоорганізації населення є підставою для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проведення установчих зборів/конференції по створенню такого органу, обрання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керівництва та затвердження положення про такий орган відповідно до закону.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Селищна рада може прийняти типове положення про органи самоорганізації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населення у </w:t>
      </w:r>
      <w:r w:rsidR="00E50B39" w:rsidRPr="00E50B39">
        <w:rPr>
          <w:rFonts w:ascii="Times New Roman" w:hAnsi="Times New Roman" w:cs="Times New Roman"/>
          <w:sz w:val="24"/>
          <w:szCs w:val="24"/>
        </w:rPr>
        <w:t>територіальній громаді селища Новотроїцьке</w:t>
      </w:r>
      <w:r w:rsidRPr="00FD1C63">
        <w:rPr>
          <w:rFonts w:ascii="Times New Roman" w:hAnsi="Times New Roman" w:cs="Times New Roman"/>
          <w:sz w:val="24"/>
          <w:szCs w:val="24"/>
        </w:rPr>
        <w:t xml:space="preserve"> та визначити порядок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делегування повноважень та надання підтримки діяльності таких органів.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6. Органи самоорганізації населення обираються на термін повноважень селищної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ради, якщо інше не встановлене рішенням селищної ради.</w:t>
      </w:r>
    </w:p>
    <w:p w:rsidR="00877ADA" w:rsidRDefault="00877AD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877ADA" w:rsidRDefault="00877AD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77ADA">
        <w:rPr>
          <w:rFonts w:ascii="Times New Roman" w:hAnsi="Times New Roman" w:cs="Times New Roman"/>
          <w:b/>
          <w:sz w:val="24"/>
          <w:szCs w:val="24"/>
        </w:rPr>
        <w:t>Стаття 43</w:t>
      </w:r>
      <w:r w:rsidR="00810515" w:rsidRPr="00877ADA">
        <w:rPr>
          <w:rFonts w:ascii="Times New Roman" w:hAnsi="Times New Roman" w:cs="Times New Roman"/>
          <w:b/>
          <w:sz w:val="24"/>
          <w:szCs w:val="24"/>
        </w:rPr>
        <w:t>. Діяльність органів самоорганізації населення</w:t>
      </w:r>
    </w:p>
    <w:p w:rsidR="00810515" w:rsidRPr="00FD1C63" w:rsidRDefault="00877ADA" w:rsidP="00877ADA">
      <w:pPr>
        <w:spacing w:after="0" w:line="240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10515" w:rsidRPr="00FD1C63">
        <w:rPr>
          <w:rFonts w:ascii="Times New Roman" w:hAnsi="Times New Roman" w:cs="Times New Roman"/>
          <w:sz w:val="24"/>
          <w:szCs w:val="24"/>
        </w:rPr>
        <w:t>1. Органи самоорганізації населення вирішують питання, віднесені до їх повноважень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законом та рішенням селищної ради і не замінюють собою органи місцевого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самоврядування 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Органи самоорганізації населення здійснюють контроль санітарного стану на своїй</w:t>
      </w:r>
    </w:p>
    <w:p w:rsidR="00810515" w:rsidRPr="00FD1C63" w:rsidRDefault="00810515" w:rsidP="00877ADA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території, нагляд за наданням послуг із вивезення сміття, благоустрою території, вирішення</w:t>
      </w:r>
      <w:r w:rsidR="00877ADA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дрібних побутових питань своїх членів.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Органи місцевого самоврядування територіальної громади сприяють діяльності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органів самоорганізації населення.</w:t>
      </w:r>
    </w:p>
    <w:p w:rsidR="00877ADA" w:rsidRDefault="00877AD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877ADA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77ADA">
        <w:rPr>
          <w:rFonts w:ascii="Times New Roman" w:hAnsi="Times New Roman" w:cs="Times New Roman"/>
          <w:b/>
          <w:sz w:val="24"/>
          <w:szCs w:val="24"/>
        </w:rPr>
        <w:t>Розділ 5. Ресурси територіальної громади та порядок їх</w:t>
      </w:r>
    </w:p>
    <w:p w:rsidR="00810515" w:rsidRPr="00877ADA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77ADA">
        <w:rPr>
          <w:rFonts w:ascii="Times New Roman" w:hAnsi="Times New Roman" w:cs="Times New Roman"/>
          <w:b/>
          <w:sz w:val="24"/>
          <w:szCs w:val="24"/>
        </w:rPr>
        <w:t>використання.</w:t>
      </w:r>
    </w:p>
    <w:p w:rsidR="00877ADA" w:rsidRDefault="00877AD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877ADA" w:rsidRDefault="00877AD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Стаття 44</w:t>
      </w:r>
      <w:r w:rsidR="00810515" w:rsidRPr="00877ADA">
        <w:rPr>
          <w:rFonts w:ascii="Times New Roman" w:hAnsi="Times New Roman" w:cs="Times New Roman"/>
          <w:b/>
          <w:sz w:val="24"/>
          <w:szCs w:val="24"/>
        </w:rPr>
        <w:t>. Ресурси територіальної громади та загальні принципи їх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77ADA">
        <w:rPr>
          <w:rFonts w:ascii="Times New Roman" w:hAnsi="Times New Roman" w:cs="Times New Roman"/>
          <w:b/>
          <w:sz w:val="24"/>
          <w:szCs w:val="24"/>
        </w:rPr>
        <w:t>використання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Головним ресурсом територіальної громади є її мешканці і на задоволення їх потреб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використовуються інші ресурси громади, до яких належить: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1) природні ресурси: земельні, водні ресурси, надра;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2) нерухоме майно, що є у власності територіальної громади чи розміщене на її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території;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3) інтелектуальна власність, інше майно, що є у власності чи розпорядженні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територіальної громади;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4) трудові ресурси;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 xml:space="preserve">5) фінансові ресурси, у тому числі кошти </w:t>
      </w:r>
      <w:r w:rsidR="006F205D">
        <w:rPr>
          <w:rFonts w:ascii="Times New Roman" w:hAnsi="Times New Roman" w:cs="Times New Roman"/>
          <w:sz w:val="24"/>
          <w:szCs w:val="24"/>
        </w:rPr>
        <w:t>селищного</w:t>
      </w:r>
      <w:r w:rsidRPr="00FD1C63">
        <w:rPr>
          <w:rFonts w:ascii="Times New Roman" w:hAnsi="Times New Roman" w:cs="Times New Roman"/>
          <w:sz w:val="24"/>
          <w:szCs w:val="24"/>
        </w:rPr>
        <w:t xml:space="preserve"> бюджету;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Органи та посадові особи місцевого самоврядування зобов’язані бережливо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ставитись до використання ресурсів громади, використовувати їх максимально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ефективно, зберігаючи можливості використання основних ресурсів майбутніми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поколіннями.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Право на розпорядження ресурсами громади належить селищній раді, а у випадках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 порядку, визначених законом</w:t>
      </w:r>
      <w:r w:rsidR="006F205D">
        <w:rPr>
          <w:rFonts w:ascii="Times New Roman" w:hAnsi="Times New Roman" w:cs="Times New Roman"/>
          <w:sz w:val="24"/>
          <w:szCs w:val="24"/>
        </w:rPr>
        <w:t>,</w:t>
      </w:r>
      <w:r w:rsidRPr="00FD1C63">
        <w:rPr>
          <w:rFonts w:ascii="Times New Roman" w:hAnsi="Times New Roman" w:cs="Times New Roman"/>
          <w:sz w:val="24"/>
          <w:szCs w:val="24"/>
        </w:rPr>
        <w:t xml:space="preserve"> її виконавчим органам.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Селищна рада може прийняти рішення про визначення об’єктів, що належать до</w:t>
      </w:r>
    </w:p>
    <w:p w:rsidR="00810515" w:rsidRPr="00FD1C63" w:rsidRDefault="006F205D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Власності територіальної</w:t>
      </w:r>
      <w:r w:rsidR="00810515" w:rsidRPr="00FD1C63">
        <w:rPr>
          <w:rFonts w:ascii="Times New Roman" w:hAnsi="Times New Roman" w:cs="Times New Roman"/>
          <w:sz w:val="24"/>
          <w:szCs w:val="24"/>
        </w:rPr>
        <w:t xml:space="preserve"> громади, такими, що не підлягають відчуженню.</w:t>
      </w:r>
    </w:p>
    <w:p w:rsidR="00877ADA" w:rsidRDefault="00877AD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877ADA" w:rsidRDefault="00877AD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Стаття 45</w:t>
      </w:r>
      <w:r w:rsidR="00810515" w:rsidRPr="00877ADA">
        <w:rPr>
          <w:rFonts w:ascii="Times New Roman" w:hAnsi="Times New Roman" w:cs="Times New Roman"/>
          <w:b/>
          <w:sz w:val="24"/>
          <w:szCs w:val="24"/>
        </w:rPr>
        <w:t>. Основні засади управління об’єктами комунальної власності.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Управління об’єктами комунальної власності здійснюється виконавчими органами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За потреби у структурі виконавчих органів ради можуть створюватись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спеціалізовані структурні підрозділи для управління окремими типами майна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ресурсів територіальної 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Органи місцевого самоврядування, їх посадові особи дбають за збереження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примноження комунального майна та його ефективне використання в інтересах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Передача об’єктів комунальної власності в оренду здійснюється, як правило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конкурсних засадах, та відповідно до пріоритетів розвитку громади, визначених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стратегічними планувальними документами.</w:t>
      </w:r>
    </w:p>
    <w:p w:rsidR="00877ADA" w:rsidRDefault="00877AD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877ADA" w:rsidRDefault="00877ADA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Стаття 46</w:t>
      </w:r>
      <w:r w:rsidR="00810515" w:rsidRPr="00877ADA">
        <w:rPr>
          <w:rFonts w:ascii="Times New Roman" w:hAnsi="Times New Roman" w:cs="Times New Roman"/>
          <w:b/>
          <w:sz w:val="24"/>
          <w:szCs w:val="24"/>
        </w:rPr>
        <w:t>. Комунальні підприємства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1. Для забезпечення жителів територіальної громади необхідними послугами, що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належать до компетенції органів місцевого самоврядування можуть створюватись на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основі комунального майна та фінансових ресурсів громади комунальні підприємства.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Створенню комунального підприємства передує детальне вивчення ринку послуг,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оцінка витрат бюджетних ресурсів та можливих інших варіантів вирішення питання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надання послуг населенню.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Комунальні підприємства забезпечують однакову якість послуг, що надаються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жителям громади у всіх її поселеннях.</w:t>
      </w:r>
    </w:p>
    <w:p w:rsidR="00BC16A8" w:rsidRDefault="00BC16A8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BC16A8" w:rsidRDefault="00BC16A8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Стаття 47</w:t>
      </w:r>
      <w:r w:rsidR="00810515" w:rsidRPr="00BC16A8">
        <w:rPr>
          <w:rFonts w:ascii="Times New Roman" w:hAnsi="Times New Roman" w:cs="Times New Roman"/>
          <w:b/>
          <w:sz w:val="24"/>
          <w:szCs w:val="24"/>
        </w:rPr>
        <w:t>. Містобудівна документація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З метою реалізації стратегії розвитку територіальної громади, планування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територіального та економічного розвитку у територіальній громаді затверджуються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містобудівельна документація, визначена законодавством України.</w:t>
      </w:r>
    </w:p>
    <w:p w:rsidR="00810515" w:rsidRPr="00CF06E9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F06E9">
        <w:rPr>
          <w:rFonts w:ascii="Times New Roman" w:hAnsi="Times New Roman" w:cs="Times New Roman"/>
          <w:sz w:val="24"/>
          <w:szCs w:val="24"/>
        </w:rPr>
        <w:t>2. Головним</w:t>
      </w:r>
      <w:r w:rsidR="006F205D" w:rsidRPr="00CF06E9">
        <w:rPr>
          <w:rFonts w:ascii="Times New Roman" w:hAnsi="Times New Roman" w:cs="Times New Roman"/>
          <w:sz w:val="24"/>
          <w:szCs w:val="24"/>
        </w:rPr>
        <w:t>и</w:t>
      </w:r>
      <w:r w:rsidRPr="00CF06E9">
        <w:rPr>
          <w:rFonts w:ascii="Times New Roman" w:hAnsi="Times New Roman" w:cs="Times New Roman"/>
          <w:sz w:val="24"/>
          <w:szCs w:val="24"/>
        </w:rPr>
        <w:t xml:space="preserve"> просторовим</w:t>
      </w:r>
      <w:r w:rsidR="006F205D" w:rsidRPr="00CF06E9">
        <w:rPr>
          <w:rFonts w:ascii="Times New Roman" w:hAnsi="Times New Roman" w:cs="Times New Roman"/>
          <w:sz w:val="24"/>
          <w:szCs w:val="24"/>
        </w:rPr>
        <w:t>и</w:t>
      </w:r>
      <w:r w:rsidRPr="00CF06E9">
        <w:rPr>
          <w:rFonts w:ascii="Times New Roman" w:hAnsi="Times New Roman" w:cs="Times New Roman"/>
          <w:sz w:val="24"/>
          <w:szCs w:val="24"/>
        </w:rPr>
        <w:t xml:space="preserve"> планувальним</w:t>
      </w:r>
      <w:r w:rsidR="006F205D" w:rsidRPr="00CF06E9">
        <w:rPr>
          <w:rFonts w:ascii="Times New Roman" w:hAnsi="Times New Roman" w:cs="Times New Roman"/>
          <w:sz w:val="24"/>
          <w:szCs w:val="24"/>
        </w:rPr>
        <w:t>и</w:t>
      </w:r>
      <w:r w:rsidRPr="00CF06E9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6F205D" w:rsidRPr="00CF06E9">
        <w:rPr>
          <w:rFonts w:ascii="Times New Roman" w:hAnsi="Times New Roman" w:cs="Times New Roman"/>
          <w:sz w:val="24"/>
          <w:szCs w:val="24"/>
        </w:rPr>
        <w:t>а</w:t>
      </w:r>
      <w:r w:rsidRPr="00CF06E9">
        <w:rPr>
          <w:rFonts w:ascii="Times New Roman" w:hAnsi="Times New Roman" w:cs="Times New Roman"/>
          <w:sz w:val="24"/>
          <w:szCs w:val="24"/>
        </w:rPr>
        <w:t>м</w:t>
      </w:r>
      <w:r w:rsidR="006F205D" w:rsidRPr="00CF06E9">
        <w:rPr>
          <w:rFonts w:ascii="Times New Roman" w:hAnsi="Times New Roman" w:cs="Times New Roman"/>
          <w:sz w:val="24"/>
          <w:szCs w:val="24"/>
        </w:rPr>
        <w:t>и</w:t>
      </w:r>
      <w:r w:rsidRPr="00CF06E9">
        <w:rPr>
          <w:rFonts w:ascii="Times New Roman" w:hAnsi="Times New Roman" w:cs="Times New Roman"/>
          <w:sz w:val="24"/>
          <w:szCs w:val="24"/>
        </w:rPr>
        <w:t xml:space="preserve"> територіальної громади є</w:t>
      </w:r>
    </w:p>
    <w:p w:rsidR="00810515" w:rsidRPr="00FD1C63" w:rsidRDefault="00810515" w:rsidP="00BC16A8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F06E9">
        <w:rPr>
          <w:rFonts w:ascii="Times New Roman" w:hAnsi="Times New Roman" w:cs="Times New Roman"/>
          <w:sz w:val="24"/>
          <w:szCs w:val="24"/>
        </w:rPr>
        <w:t>генеральний план</w:t>
      </w:r>
      <w:r w:rsidR="00BC16A8" w:rsidRPr="00CF06E9">
        <w:rPr>
          <w:rFonts w:ascii="Times New Roman" w:hAnsi="Times New Roman" w:cs="Times New Roman"/>
          <w:sz w:val="24"/>
          <w:szCs w:val="24"/>
        </w:rPr>
        <w:t xml:space="preserve"> </w:t>
      </w:r>
      <w:r w:rsidR="006F205D">
        <w:rPr>
          <w:rFonts w:ascii="Times New Roman" w:hAnsi="Times New Roman" w:cs="Times New Roman"/>
          <w:sz w:val="24"/>
          <w:szCs w:val="24"/>
        </w:rPr>
        <w:t>населених пунктів</w:t>
      </w:r>
      <w:r w:rsidR="00BC16A8">
        <w:rPr>
          <w:rFonts w:ascii="Times New Roman" w:hAnsi="Times New Roman" w:cs="Times New Roman"/>
          <w:sz w:val="24"/>
          <w:szCs w:val="24"/>
        </w:rPr>
        <w:t>.</w:t>
      </w:r>
    </w:p>
    <w:p w:rsidR="00810515" w:rsidRPr="00FD1C63" w:rsidRDefault="00810515" w:rsidP="00BC16A8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Відповідно до гене</w:t>
      </w:r>
      <w:r w:rsidR="00BC16A8">
        <w:rPr>
          <w:rFonts w:ascii="Times New Roman" w:hAnsi="Times New Roman" w:cs="Times New Roman"/>
          <w:sz w:val="24"/>
          <w:szCs w:val="24"/>
        </w:rPr>
        <w:t>ральн</w:t>
      </w:r>
      <w:r w:rsidR="006F205D">
        <w:rPr>
          <w:rFonts w:ascii="Times New Roman" w:hAnsi="Times New Roman" w:cs="Times New Roman"/>
          <w:sz w:val="24"/>
          <w:szCs w:val="24"/>
        </w:rPr>
        <w:t>их</w:t>
      </w:r>
      <w:r w:rsidR="00BC16A8">
        <w:rPr>
          <w:rFonts w:ascii="Times New Roman" w:hAnsi="Times New Roman" w:cs="Times New Roman"/>
          <w:sz w:val="24"/>
          <w:szCs w:val="24"/>
        </w:rPr>
        <w:t xml:space="preserve"> план</w:t>
      </w:r>
      <w:r w:rsidR="006F205D">
        <w:rPr>
          <w:rFonts w:ascii="Times New Roman" w:hAnsi="Times New Roman" w:cs="Times New Roman"/>
          <w:sz w:val="24"/>
          <w:szCs w:val="24"/>
        </w:rPr>
        <w:t>ів</w:t>
      </w:r>
      <w:r w:rsidRPr="00FD1C63">
        <w:rPr>
          <w:rFonts w:ascii="Times New Roman" w:hAnsi="Times New Roman" w:cs="Times New Roman"/>
          <w:sz w:val="24"/>
          <w:szCs w:val="24"/>
        </w:rPr>
        <w:t>, по мірі потреби</w:t>
      </w:r>
      <w:r w:rsidR="00BC16A8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розробляються детальні схеми забудови, інші містобудівні документи для окремих</w:t>
      </w:r>
      <w:r w:rsidR="00BC16A8">
        <w:rPr>
          <w:rFonts w:ascii="Times New Roman" w:hAnsi="Times New Roman" w:cs="Times New Roman"/>
          <w:sz w:val="24"/>
          <w:szCs w:val="24"/>
        </w:rPr>
        <w:t xml:space="preserve"> </w:t>
      </w:r>
      <w:r w:rsidRPr="00FD1C63">
        <w:rPr>
          <w:rFonts w:ascii="Times New Roman" w:hAnsi="Times New Roman" w:cs="Times New Roman"/>
          <w:sz w:val="24"/>
          <w:szCs w:val="24"/>
        </w:rPr>
        <w:t>територіальних одиниць 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Проект</w:t>
      </w:r>
      <w:r w:rsidR="006F205D">
        <w:rPr>
          <w:rFonts w:ascii="Times New Roman" w:hAnsi="Times New Roman" w:cs="Times New Roman"/>
          <w:sz w:val="24"/>
          <w:szCs w:val="24"/>
        </w:rPr>
        <w:t>и</w:t>
      </w:r>
      <w:r w:rsidRPr="00FD1C63">
        <w:rPr>
          <w:rFonts w:ascii="Times New Roman" w:hAnsi="Times New Roman" w:cs="Times New Roman"/>
          <w:sz w:val="24"/>
          <w:szCs w:val="24"/>
        </w:rPr>
        <w:t xml:space="preserve"> генеральн</w:t>
      </w:r>
      <w:r w:rsidR="006F205D">
        <w:rPr>
          <w:rFonts w:ascii="Times New Roman" w:hAnsi="Times New Roman" w:cs="Times New Roman"/>
          <w:sz w:val="24"/>
          <w:szCs w:val="24"/>
        </w:rPr>
        <w:t>их</w:t>
      </w:r>
      <w:r w:rsidRPr="00FD1C63">
        <w:rPr>
          <w:rFonts w:ascii="Times New Roman" w:hAnsi="Times New Roman" w:cs="Times New Roman"/>
          <w:sz w:val="24"/>
          <w:szCs w:val="24"/>
        </w:rPr>
        <w:t xml:space="preserve"> план</w:t>
      </w:r>
      <w:r w:rsidR="006F205D">
        <w:rPr>
          <w:rFonts w:ascii="Times New Roman" w:hAnsi="Times New Roman" w:cs="Times New Roman"/>
          <w:sz w:val="24"/>
          <w:szCs w:val="24"/>
        </w:rPr>
        <w:t>ів</w:t>
      </w:r>
      <w:r w:rsidRPr="00FD1C63">
        <w:rPr>
          <w:rFonts w:ascii="Times New Roman" w:hAnsi="Times New Roman" w:cs="Times New Roman"/>
          <w:sz w:val="24"/>
          <w:szCs w:val="24"/>
        </w:rPr>
        <w:t>, проектів інших містобудівних документів, перед їх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затвердженням селищною радою проходять обов’язкове громадське обговорення за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процедурами, визначеними законодавством та цим Статутом.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5. Містобудівна документація є відкритою для громадян. Виконавчий орган селищної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ради забезпечує доступ жителів територіальної громади до містобудівної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документації.</w:t>
      </w:r>
    </w:p>
    <w:p w:rsidR="00BC16A8" w:rsidRDefault="00BC16A8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3523DD" w:rsidRDefault="003523DD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523DD">
        <w:rPr>
          <w:rFonts w:ascii="Times New Roman" w:hAnsi="Times New Roman" w:cs="Times New Roman"/>
          <w:b/>
          <w:sz w:val="28"/>
          <w:szCs w:val="28"/>
        </w:rPr>
        <w:t>Розділ 6</w:t>
      </w:r>
      <w:r w:rsidR="00810515" w:rsidRPr="003523DD">
        <w:rPr>
          <w:rFonts w:ascii="Times New Roman" w:hAnsi="Times New Roman" w:cs="Times New Roman"/>
          <w:b/>
          <w:sz w:val="28"/>
          <w:szCs w:val="28"/>
        </w:rPr>
        <w:t>. Символіка територіальної громади.</w:t>
      </w:r>
    </w:p>
    <w:p w:rsidR="003523DD" w:rsidRPr="003523DD" w:rsidRDefault="003523DD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10515" w:rsidRPr="00FD1C63" w:rsidRDefault="003523DD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Стаття 48</w:t>
      </w:r>
      <w:r w:rsidR="00810515" w:rsidRPr="00FD1C63">
        <w:rPr>
          <w:rFonts w:ascii="Times New Roman" w:hAnsi="Times New Roman" w:cs="Times New Roman"/>
          <w:sz w:val="24"/>
          <w:szCs w:val="24"/>
        </w:rPr>
        <w:t>. Символіка територіальної громади</w:t>
      </w:r>
    </w:p>
    <w:p w:rsidR="00810515" w:rsidRPr="00FD1C63" w:rsidRDefault="00810515" w:rsidP="003523DD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Символіка грома</w:t>
      </w:r>
      <w:r w:rsidR="003523DD">
        <w:rPr>
          <w:rFonts w:ascii="Times New Roman" w:hAnsi="Times New Roman" w:cs="Times New Roman"/>
          <w:sz w:val="24"/>
          <w:szCs w:val="24"/>
        </w:rPr>
        <w:t xml:space="preserve">ди складається з герба громади та </w:t>
      </w:r>
      <w:r w:rsidRPr="00FD1C63">
        <w:rPr>
          <w:rFonts w:ascii="Times New Roman" w:hAnsi="Times New Roman" w:cs="Times New Roman"/>
          <w:sz w:val="24"/>
          <w:szCs w:val="24"/>
        </w:rPr>
        <w:t>прапора</w:t>
      </w:r>
      <w:r w:rsidR="003523DD">
        <w:rPr>
          <w:rFonts w:ascii="Times New Roman" w:hAnsi="Times New Roman" w:cs="Times New Roman"/>
          <w:sz w:val="24"/>
          <w:szCs w:val="24"/>
        </w:rPr>
        <w:t>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Символіка громади використовується разом із державною символікою і є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обов’язковою для застосування органами місцевого самоврядування та посадовими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особами під час проведення офіційних заходів, урочистих подій, святах громади.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Символіка підлягає реєстрації відповідно до чинного законодавства</w:t>
      </w:r>
    </w:p>
    <w:p w:rsidR="003523DD" w:rsidRDefault="003523DD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3523DD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523DD">
        <w:rPr>
          <w:rFonts w:ascii="Times New Roman" w:hAnsi="Times New Roman" w:cs="Times New Roman"/>
          <w:b/>
          <w:sz w:val="28"/>
          <w:szCs w:val="28"/>
        </w:rPr>
        <w:t>Розділ 8. Внесення змін та набуття чинності Статуту</w:t>
      </w:r>
    </w:p>
    <w:p w:rsidR="003523DD" w:rsidRPr="003523DD" w:rsidRDefault="003523DD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10515" w:rsidRPr="003523DD" w:rsidRDefault="003523DD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Стаття 49</w:t>
      </w:r>
      <w:r w:rsidR="00810515" w:rsidRPr="003523DD">
        <w:rPr>
          <w:rFonts w:ascii="Times New Roman" w:hAnsi="Times New Roman" w:cs="Times New Roman"/>
          <w:b/>
          <w:sz w:val="24"/>
          <w:szCs w:val="24"/>
        </w:rPr>
        <w:t>. Внесення змін до статуту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Внесення змін до статуту здійснюється селищною радою за ініціативою не менш як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однієї третини депутатів від складу ради, виконавчого комітету або місцевої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ініціативи, реалізованої відповідно до вимог цього статуту.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Про включення до порядку денного сесії ради питання про внесення змін до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статуту за ініціативою депутатів ради, виконавчого комітету повідомляється жителям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громади шляхом розміщення оголошень в приміщенні ради та у найбільш</w:t>
      </w:r>
    </w:p>
    <w:p w:rsidR="00810515" w:rsidRPr="00FD1C63" w:rsidRDefault="00810515" w:rsidP="00CF06E9">
      <w:pPr>
        <w:spacing w:after="0" w:line="240" w:lineRule="atLeast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відвідуваних місцях поселень</w:t>
      </w:r>
      <w:r w:rsidR="00CF06E9">
        <w:rPr>
          <w:rFonts w:ascii="Times New Roman" w:hAnsi="Times New Roman" w:cs="Times New Roman"/>
          <w:sz w:val="24"/>
          <w:szCs w:val="24"/>
        </w:rPr>
        <w:t xml:space="preserve"> та на офіційному сайті селищної ради </w:t>
      </w:r>
      <w:r w:rsidRPr="00FD1C63">
        <w:rPr>
          <w:rFonts w:ascii="Times New Roman" w:hAnsi="Times New Roman" w:cs="Times New Roman"/>
          <w:sz w:val="24"/>
          <w:szCs w:val="24"/>
        </w:rPr>
        <w:t xml:space="preserve"> не пізніше, як за </w:t>
      </w:r>
      <w:r w:rsidR="00CF06E9">
        <w:rPr>
          <w:rFonts w:ascii="Times New Roman" w:hAnsi="Times New Roman" w:cs="Times New Roman"/>
          <w:sz w:val="24"/>
          <w:szCs w:val="24"/>
        </w:rPr>
        <w:t xml:space="preserve">       </w:t>
      </w:r>
      <w:r w:rsidRPr="00FD1C63">
        <w:rPr>
          <w:rFonts w:ascii="Times New Roman" w:hAnsi="Times New Roman" w:cs="Times New Roman"/>
          <w:sz w:val="24"/>
          <w:szCs w:val="24"/>
        </w:rPr>
        <w:t>один місяць до його розгляду.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Упродовж місяця від дати оголошення жителі громади можуть обговорювати ці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зміни, вносити до них зміни чи виступити про змін відповідно до процедур,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визначених цим Статутом.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4. Рішення про внесення змін до Статуту, прийняття його в новій редакції, скасування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статуту ухвалюється селищною радою відповідно до Регламенту ради та закону «Про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місцеве самоврядування в Україні».</w:t>
      </w:r>
    </w:p>
    <w:p w:rsidR="003523DD" w:rsidRDefault="003523DD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3523DD" w:rsidRDefault="003523DD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523DD">
        <w:rPr>
          <w:rFonts w:ascii="Times New Roman" w:hAnsi="Times New Roman" w:cs="Times New Roman"/>
          <w:b/>
          <w:sz w:val="24"/>
          <w:szCs w:val="24"/>
        </w:rPr>
        <w:t>Стаття 50</w:t>
      </w:r>
      <w:r w:rsidR="00810515" w:rsidRPr="003523DD">
        <w:rPr>
          <w:rFonts w:ascii="Times New Roman" w:hAnsi="Times New Roman" w:cs="Times New Roman"/>
          <w:b/>
          <w:sz w:val="24"/>
          <w:szCs w:val="24"/>
        </w:rPr>
        <w:t>. Набуття чинності статуту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1. Статут набуває чинності з моменту його державної реєстрації відповідно до закону.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2. Статут є вільним для ознайомлення та копіювання будь-якими фізичними та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lastRenderedPageBreak/>
        <w:t>юридичними особами.</w:t>
      </w:r>
    </w:p>
    <w:p w:rsidR="00810515" w:rsidRPr="00FD1C63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1C63">
        <w:rPr>
          <w:rFonts w:ascii="Times New Roman" w:hAnsi="Times New Roman" w:cs="Times New Roman"/>
          <w:sz w:val="24"/>
          <w:szCs w:val="24"/>
        </w:rPr>
        <w:t>3. Оригінальний примірник статуту зберігається секретарем ради.</w:t>
      </w:r>
    </w:p>
    <w:p w:rsidR="003523DD" w:rsidRDefault="003523DD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0515" w:rsidRPr="003523DD" w:rsidRDefault="00810515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523DD">
        <w:rPr>
          <w:rFonts w:ascii="Times New Roman" w:hAnsi="Times New Roman" w:cs="Times New Roman"/>
          <w:b/>
          <w:sz w:val="28"/>
          <w:szCs w:val="28"/>
        </w:rPr>
        <w:t>Розділ 9. Додатки.</w:t>
      </w:r>
    </w:p>
    <w:p w:rsidR="003E3777" w:rsidRPr="00FD1C63" w:rsidRDefault="003E3777" w:rsidP="00FD1C63">
      <w:pPr>
        <w:spacing w:after="0" w:line="24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3E3777" w:rsidRPr="00FD1C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61F"/>
    <w:rsid w:val="0002404B"/>
    <w:rsid w:val="00161D39"/>
    <w:rsid w:val="00170731"/>
    <w:rsid w:val="001C7402"/>
    <w:rsid w:val="0025101A"/>
    <w:rsid w:val="003159A4"/>
    <w:rsid w:val="003523DD"/>
    <w:rsid w:val="003D5F14"/>
    <w:rsid w:val="003E3777"/>
    <w:rsid w:val="00417A4C"/>
    <w:rsid w:val="004219C1"/>
    <w:rsid w:val="004926E7"/>
    <w:rsid w:val="004F4436"/>
    <w:rsid w:val="00544E9B"/>
    <w:rsid w:val="00553F18"/>
    <w:rsid w:val="00573C63"/>
    <w:rsid w:val="006F205D"/>
    <w:rsid w:val="0075781C"/>
    <w:rsid w:val="007740F1"/>
    <w:rsid w:val="00793F67"/>
    <w:rsid w:val="007B6B6B"/>
    <w:rsid w:val="00810515"/>
    <w:rsid w:val="0082548C"/>
    <w:rsid w:val="00826656"/>
    <w:rsid w:val="00860AC7"/>
    <w:rsid w:val="00877ADA"/>
    <w:rsid w:val="00962E20"/>
    <w:rsid w:val="00997602"/>
    <w:rsid w:val="00A70142"/>
    <w:rsid w:val="00AC461F"/>
    <w:rsid w:val="00AD6151"/>
    <w:rsid w:val="00B33BA9"/>
    <w:rsid w:val="00BC16A8"/>
    <w:rsid w:val="00BD6820"/>
    <w:rsid w:val="00C13592"/>
    <w:rsid w:val="00C91B37"/>
    <w:rsid w:val="00C95DE0"/>
    <w:rsid w:val="00CF06E9"/>
    <w:rsid w:val="00D2308E"/>
    <w:rsid w:val="00D45B88"/>
    <w:rsid w:val="00E50B39"/>
    <w:rsid w:val="00EF4DAB"/>
    <w:rsid w:val="00F00B7C"/>
    <w:rsid w:val="00FD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0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0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DFB45-2911-4386-8480-18D3CF6F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18</Pages>
  <Words>33757</Words>
  <Characters>19243</Characters>
  <Application>Microsoft Office Word</Application>
  <DocSecurity>0</DocSecurity>
  <Lines>160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19</cp:revision>
  <cp:lastPrinted>2019-04-02T04:52:00Z</cp:lastPrinted>
  <dcterms:created xsi:type="dcterms:W3CDTF">2019-04-01T06:12:00Z</dcterms:created>
  <dcterms:modified xsi:type="dcterms:W3CDTF">2019-04-10T10:58:00Z</dcterms:modified>
</cp:coreProperties>
</file>