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32" w:rsidRPr="00353432" w:rsidRDefault="00353432" w:rsidP="00353432">
      <w:pPr>
        <w:ind w:left="5580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>Додаток 1</w:t>
      </w:r>
      <w:r w:rsidRPr="00353432">
        <w:rPr>
          <w:bCs/>
          <w:sz w:val="28"/>
          <w:szCs w:val="28"/>
          <w:lang w:val="uk-UA"/>
        </w:rPr>
        <w:t xml:space="preserve"> </w:t>
      </w:r>
    </w:p>
    <w:p w:rsidR="00353432" w:rsidRPr="00353432" w:rsidRDefault="00353432" w:rsidP="00353432">
      <w:pPr>
        <w:ind w:left="558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</w:t>
      </w:r>
      <w:r w:rsidRPr="00353432">
        <w:rPr>
          <w:bCs/>
          <w:sz w:val="28"/>
          <w:szCs w:val="28"/>
          <w:lang w:val="uk-UA"/>
        </w:rPr>
        <w:t>рішення сесії селищної ради</w:t>
      </w:r>
    </w:p>
    <w:p w:rsidR="00353432" w:rsidRPr="00353432" w:rsidRDefault="00353432" w:rsidP="00353432">
      <w:pPr>
        <w:ind w:left="5580"/>
        <w:jc w:val="both"/>
        <w:rPr>
          <w:bCs/>
          <w:sz w:val="28"/>
          <w:szCs w:val="28"/>
          <w:lang w:val="uk-UA"/>
        </w:rPr>
      </w:pPr>
      <w:r w:rsidRPr="00597887">
        <w:rPr>
          <w:bCs/>
          <w:sz w:val="28"/>
          <w:szCs w:val="28"/>
        </w:rPr>
        <w:t xml:space="preserve">від </w:t>
      </w:r>
      <w:r w:rsidR="007A519F">
        <w:rPr>
          <w:bCs/>
          <w:sz w:val="28"/>
          <w:szCs w:val="28"/>
        </w:rPr>
        <w:t>12</w:t>
      </w:r>
      <w:r w:rsidRPr="00597887">
        <w:rPr>
          <w:bCs/>
          <w:sz w:val="28"/>
          <w:szCs w:val="28"/>
        </w:rPr>
        <w:t>.</w:t>
      </w:r>
      <w:r w:rsidR="007A519F">
        <w:rPr>
          <w:bCs/>
          <w:sz w:val="28"/>
          <w:szCs w:val="28"/>
        </w:rPr>
        <w:t>12</w:t>
      </w:r>
      <w:r w:rsidRPr="0059788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9</w:t>
      </w:r>
      <w:r w:rsidRPr="00597887">
        <w:rPr>
          <w:bCs/>
          <w:sz w:val="28"/>
          <w:szCs w:val="28"/>
        </w:rPr>
        <w:t xml:space="preserve"> р. №</w:t>
      </w:r>
      <w:r w:rsidR="00D17E52">
        <w:rPr>
          <w:bCs/>
          <w:sz w:val="28"/>
          <w:szCs w:val="28"/>
          <w:lang w:val="uk-UA"/>
        </w:rPr>
        <w:t>1198</w:t>
      </w:r>
    </w:p>
    <w:p w:rsidR="00353432" w:rsidRDefault="00353432" w:rsidP="00353432">
      <w:pPr>
        <w:jc w:val="center"/>
        <w:rPr>
          <w:b/>
          <w:bCs/>
          <w:sz w:val="28"/>
          <w:szCs w:val="28"/>
        </w:rPr>
      </w:pPr>
    </w:p>
    <w:p w:rsidR="00353432" w:rsidRDefault="00353432" w:rsidP="00353432">
      <w:pPr>
        <w:jc w:val="center"/>
        <w:rPr>
          <w:b/>
          <w:bCs/>
          <w:sz w:val="28"/>
          <w:szCs w:val="28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Default="00353432" w:rsidP="00353432">
      <w:pPr>
        <w:jc w:val="center"/>
        <w:rPr>
          <w:b/>
          <w:sz w:val="36"/>
          <w:szCs w:val="36"/>
          <w:lang w:val="uk-UA"/>
        </w:rPr>
      </w:pPr>
    </w:p>
    <w:p w:rsidR="00353432" w:rsidRPr="002612D2" w:rsidRDefault="00353432" w:rsidP="00353432">
      <w:pPr>
        <w:jc w:val="center"/>
        <w:rPr>
          <w:b/>
          <w:sz w:val="36"/>
          <w:szCs w:val="36"/>
        </w:rPr>
      </w:pPr>
      <w:r w:rsidRPr="002612D2">
        <w:rPr>
          <w:b/>
          <w:sz w:val="36"/>
          <w:szCs w:val="36"/>
        </w:rPr>
        <w:t>ПРОГРАМА</w:t>
      </w:r>
    </w:p>
    <w:p w:rsidR="00DC1F3C" w:rsidRDefault="00353432" w:rsidP="00353432">
      <w:pPr>
        <w:jc w:val="center"/>
        <w:rPr>
          <w:b/>
          <w:bCs/>
          <w:sz w:val="36"/>
          <w:szCs w:val="36"/>
          <w:lang w:val="uk-UA"/>
        </w:rPr>
      </w:pPr>
      <w:r w:rsidRPr="00353432">
        <w:rPr>
          <w:b/>
          <w:bCs/>
          <w:sz w:val="36"/>
          <w:szCs w:val="36"/>
        </w:rPr>
        <w:t xml:space="preserve">регулювання чисельності безпритульних тварин гуманними методами на території </w:t>
      </w:r>
    </w:p>
    <w:p w:rsidR="00353432" w:rsidRPr="00353432" w:rsidRDefault="00353432" w:rsidP="00353432">
      <w:pPr>
        <w:jc w:val="center"/>
        <w:rPr>
          <w:b/>
          <w:bCs/>
          <w:sz w:val="36"/>
          <w:szCs w:val="36"/>
        </w:rPr>
      </w:pPr>
      <w:r w:rsidRPr="00353432">
        <w:rPr>
          <w:b/>
          <w:bCs/>
          <w:sz w:val="36"/>
          <w:szCs w:val="36"/>
          <w:lang w:val="uk-UA"/>
        </w:rPr>
        <w:t>Новотроїцької</w:t>
      </w:r>
      <w:r w:rsidRPr="00353432">
        <w:rPr>
          <w:b/>
          <w:bCs/>
          <w:sz w:val="36"/>
          <w:szCs w:val="36"/>
        </w:rPr>
        <w:t xml:space="preserve"> селищної ради на 20</w:t>
      </w:r>
      <w:r w:rsidR="00F52DA1">
        <w:rPr>
          <w:b/>
          <w:bCs/>
          <w:sz w:val="36"/>
          <w:szCs w:val="36"/>
        </w:rPr>
        <w:t>20</w:t>
      </w:r>
      <w:r w:rsidRPr="00353432">
        <w:rPr>
          <w:b/>
          <w:bCs/>
          <w:sz w:val="36"/>
          <w:szCs w:val="36"/>
        </w:rPr>
        <w:t xml:space="preserve"> р</w:t>
      </w:r>
      <w:r w:rsidRPr="00353432">
        <w:rPr>
          <w:b/>
          <w:bCs/>
          <w:sz w:val="36"/>
          <w:szCs w:val="36"/>
          <w:lang w:val="uk-UA"/>
        </w:rPr>
        <w:t>і</w:t>
      </w:r>
      <w:r w:rsidRPr="00353432">
        <w:rPr>
          <w:b/>
          <w:bCs/>
          <w:sz w:val="36"/>
          <w:szCs w:val="36"/>
        </w:rPr>
        <w:t>к</w:t>
      </w: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Default="00353432" w:rsidP="00353432">
      <w:pPr>
        <w:jc w:val="center"/>
        <w:rPr>
          <w:b/>
          <w:sz w:val="32"/>
          <w:szCs w:val="32"/>
        </w:rPr>
      </w:pPr>
    </w:p>
    <w:p w:rsidR="00353432" w:rsidRDefault="00353432" w:rsidP="00353432">
      <w:pPr>
        <w:jc w:val="center"/>
        <w:rPr>
          <w:b/>
          <w:sz w:val="32"/>
          <w:szCs w:val="32"/>
        </w:rPr>
      </w:pPr>
    </w:p>
    <w:p w:rsidR="00353432" w:rsidRDefault="00353432" w:rsidP="00353432">
      <w:pPr>
        <w:jc w:val="center"/>
        <w:rPr>
          <w:b/>
          <w:sz w:val="32"/>
          <w:szCs w:val="32"/>
        </w:rPr>
      </w:pPr>
    </w:p>
    <w:p w:rsidR="00353432" w:rsidRDefault="00353432" w:rsidP="00353432">
      <w:pPr>
        <w:jc w:val="center"/>
        <w:rPr>
          <w:b/>
          <w:sz w:val="32"/>
          <w:szCs w:val="32"/>
        </w:rPr>
      </w:pPr>
    </w:p>
    <w:p w:rsidR="00353432" w:rsidRDefault="00353432" w:rsidP="00353432">
      <w:pPr>
        <w:jc w:val="center"/>
        <w:rPr>
          <w:b/>
          <w:sz w:val="32"/>
          <w:szCs w:val="32"/>
          <w:lang w:val="uk-UA"/>
        </w:rPr>
      </w:pPr>
    </w:p>
    <w:p w:rsidR="00353432" w:rsidRDefault="00353432" w:rsidP="00353432">
      <w:pPr>
        <w:jc w:val="center"/>
        <w:rPr>
          <w:b/>
          <w:sz w:val="32"/>
          <w:szCs w:val="32"/>
          <w:lang w:val="uk-UA"/>
        </w:rPr>
      </w:pPr>
    </w:p>
    <w:p w:rsidR="00353432" w:rsidRDefault="00353432" w:rsidP="00353432">
      <w:pPr>
        <w:jc w:val="center"/>
        <w:rPr>
          <w:b/>
          <w:sz w:val="32"/>
          <w:szCs w:val="32"/>
          <w:lang w:val="uk-UA"/>
        </w:rPr>
      </w:pPr>
    </w:p>
    <w:p w:rsidR="00353432" w:rsidRPr="00353432" w:rsidRDefault="00353432" w:rsidP="00353432">
      <w:pPr>
        <w:jc w:val="center"/>
        <w:rPr>
          <w:b/>
          <w:sz w:val="32"/>
          <w:szCs w:val="32"/>
          <w:lang w:val="uk-UA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b/>
          <w:sz w:val="32"/>
          <w:szCs w:val="32"/>
        </w:rPr>
      </w:pPr>
    </w:p>
    <w:p w:rsidR="00353432" w:rsidRPr="0039623D" w:rsidRDefault="00353432" w:rsidP="00353432">
      <w:pPr>
        <w:jc w:val="center"/>
        <w:rPr>
          <w:sz w:val="28"/>
          <w:szCs w:val="28"/>
        </w:rPr>
      </w:pPr>
      <w:r w:rsidRPr="0039623D">
        <w:rPr>
          <w:sz w:val="28"/>
          <w:szCs w:val="28"/>
        </w:rPr>
        <w:t>смт.Новотроїцьке</w:t>
      </w:r>
    </w:p>
    <w:p w:rsidR="00353432" w:rsidRPr="0039623D" w:rsidRDefault="00353432" w:rsidP="00353432">
      <w:pPr>
        <w:jc w:val="center"/>
        <w:rPr>
          <w:sz w:val="28"/>
          <w:szCs w:val="28"/>
        </w:rPr>
      </w:pPr>
      <w:r w:rsidRPr="0039623D">
        <w:rPr>
          <w:sz w:val="28"/>
          <w:szCs w:val="28"/>
        </w:rPr>
        <w:t>20</w:t>
      </w:r>
      <w:r w:rsidR="00003039">
        <w:rPr>
          <w:sz w:val="28"/>
          <w:szCs w:val="28"/>
          <w:lang w:val="uk-UA"/>
        </w:rPr>
        <w:t>20</w:t>
      </w:r>
      <w:r w:rsidRPr="0039623D">
        <w:rPr>
          <w:sz w:val="28"/>
          <w:szCs w:val="28"/>
        </w:rPr>
        <w:t xml:space="preserve"> рік</w:t>
      </w:r>
    </w:p>
    <w:p w:rsidR="00353432" w:rsidRDefault="00353432" w:rsidP="00353432">
      <w:pPr>
        <w:jc w:val="center"/>
        <w:rPr>
          <w:b/>
          <w:bCs/>
          <w:sz w:val="28"/>
          <w:szCs w:val="28"/>
          <w:lang w:val="uk-UA"/>
        </w:rPr>
      </w:pPr>
    </w:p>
    <w:p w:rsidR="00353432" w:rsidRDefault="00353432" w:rsidP="00353432">
      <w:pPr>
        <w:jc w:val="center"/>
        <w:rPr>
          <w:b/>
          <w:bCs/>
          <w:sz w:val="28"/>
          <w:szCs w:val="28"/>
          <w:lang w:val="uk-UA"/>
        </w:rPr>
      </w:pPr>
    </w:p>
    <w:p w:rsidR="00353432" w:rsidRDefault="00353432" w:rsidP="00353432">
      <w:pPr>
        <w:jc w:val="center"/>
        <w:rPr>
          <w:b/>
          <w:bCs/>
          <w:sz w:val="28"/>
          <w:szCs w:val="28"/>
          <w:lang w:val="uk-UA"/>
        </w:rPr>
      </w:pPr>
    </w:p>
    <w:p w:rsidR="00DC1F3C" w:rsidRPr="000809D9" w:rsidRDefault="00DC1F3C" w:rsidP="00DC1F3C">
      <w:pPr>
        <w:ind w:firstLine="600"/>
        <w:jc w:val="center"/>
      </w:pPr>
      <w:r w:rsidRPr="000809D9">
        <w:lastRenderedPageBreak/>
        <w:t>ПАСПОРТ ПРОГРАМИ</w:t>
      </w:r>
    </w:p>
    <w:p w:rsidR="00DC1F3C" w:rsidRPr="000809D9" w:rsidRDefault="00DC1F3C" w:rsidP="00DC1F3C">
      <w:pPr>
        <w:ind w:firstLine="6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406"/>
        <w:gridCol w:w="5590"/>
      </w:tblGrid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програми</w:t>
            </w:r>
          </w:p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80" w:type="dxa"/>
          </w:tcPr>
          <w:p w:rsidR="00DC1F3C" w:rsidRPr="000809D9" w:rsidRDefault="00DC1F3C" w:rsidP="00D878E6">
            <w:pPr>
              <w:jc w:val="both"/>
            </w:pPr>
            <w:r w:rsidRPr="000809D9">
              <w:t xml:space="preserve">Програма </w:t>
            </w:r>
            <w:r w:rsidRPr="000809D9">
              <w:rPr>
                <w:lang w:val="uk-UA"/>
              </w:rPr>
              <w:t>регулювання чисельності безпритульних тварин гуманними методами на території Новотроїцької селищної ради</w:t>
            </w:r>
            <w:r w:rsidRPr="000809D9">
              <w:t xml:space="preserve"> на 20</w:t>
            </w:r>
            <w:r w:rsidR="00003039">
              <w:rPr>
                <w:lang w:val="uk-UA"/>
              </w:rPr>
              <w:t>20</w:t>
            </w:r>
            <w:r w:rsidRPr="000809D9">
              <w:t xml:space="preserve"> рік</w:t>
            </w:r>
          </w:p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розроблення</w:t>
            </w:r>
          </w:p>
        </w:tc>
        <w:tc>
          <w:tcPr>
            <w:tcW w:w="5880" w:type="dxa"/>
          </w:tcPr>
          <w:p w:rsidR="00DC1F3C" w:rsidRPr="000809D9" w:rsidRDefault="00DC1F3C" w:rsidP="00D878E6">
            <w:pPr>
              <w:rPr>
                <w:lang w:val="uk-UA"/>
              </w:rPr>
            </w:pPr>
            <w:r w:rsidRPr="000809D9">
              <w:t>- Закон України «Про місцеве самоврядування в Україні»</w:t>
            </w:r>
            <w:r w:rsidRPr="000809D9">
              <w:rPr>
                <w:lang w:val="uk-UA"/>
              </w:rPr>
              <w:t>;</w:t>
            </w:r>
          </w:p>
          <w:p w:rsidR="00DC1F3C" w:rsidRPr="000809D9" w:rsidRDefault="00DC1F3C" w:rsidP="00DC1F3C">
            <w:pPr>
              <w:rPr>
                <w:lang w:val="uk-UA"/>
              </w:rPr>
            </w:pPr>
            <w:r w:rsidRPr="000809D9">
              <w:rPr>
                <w:lang w:val="uk-UA"/>
              </w:rPr>
              <w:t xml:space="preserve"> - З</w:t>
            </w:r>
            <w:r w:rsidRPr="000809D9">
              <w:t>акон України «Про захист тварин від жорстокого поводження»</w:t>
            </w:r>
            <w:r w:rsidRPr="000809D9">
              <w:rPr>
                <w:lang w:val="uk-UA"/>
              </w:rPr>
              <w:t>;</w:t>
            </w:r>
          </w:p>
          <w:p w:rsidR="00DC1F3C" w:rsidRPr="000809D9" w:rsidRDefault="00DC1F3C" w:rsidP="00DC1F3C">
            <w:pPr>
              <w:rPr>
                <w:lang w:val="uk-UA"/>
              </w:rPr>
            </w:pPr>
            <w:r w:rsidRPr="000809D9">
              <w:rPr>
                <w:lang w:val="uk-UA"/>
              </w:rPr>
              <w:t>- З</w:t>
            </w:r>
            <w:r w:rsidRPr="000809D9">
              <w:t>акон України «Про тваринний світ»</w:t>
            </w:r>
            <w:r w:rsidRPr="000809D9">
              <w:rPr>
                <w:lang w:val="uk-UA"/>
              </w:rPr>
              <w:t>;</w:t>
            </w:r>
          </w:p>
          <w:p w:rsidR="00DC1F3C" w:rsidRPr="000809D9" w:rsidRDefault="00DC1F3C" w:rsidP="00DC1F3C">
            <w:pPr>
              <w:rPr>
                <w:lang w:val="uk-UA"/>
              </w:rPr>
            </w:pPr>
            <w:r w:rsidRPr="000809D9">
              <w:rPr>
                <w:lang w:val="uk-UA"/>
              </w:rPr>
              <w:t>- З</w:t>
            </w:r>
            <w:r w:rsidRPr="000809D9">
              <w:t>акон України «Про охорону навколишнього природного середовища»</w:t>
            </w:r>
            <w:r w:rsidRPr="000809D9">
              <w:rPr>
                <w:lang w:val="uk-UA"/>
              </w:rPr>
              <w:t>;</w:t>
            </w:r>
          </w:p>
          <w:p w:rsidR="00DC1F3C" w:rsidRPr="000809D9" w:rsidRDefault="00DC1F3C" w:rsidP="00DC1F3C">
            <w:pPr>
              <w:rPr>
                <w:lang w:val="uk-UA"/>
              </w:rPr>
            </w:pPr>
            <w:r w:rsidRPr="000809D9">
              <w:rPr>
                <w:lang w:val="uk-UA"/>
              </w:rPr>
              <w:t>- З</w:t>
            </w:r>
            <w:r w:rsidRPr="000809D9">
              <w:t>акон України «Про ветеринарну медицину»</w:t>
            </w:r>
            <w:r w:rsidRPr="000809D9">
              <w:rPr>
                <w:lang w:val="uk-UA"/>
              </w:rPr>
              <w:t>;</w:t>
            </w:r>
          </w:p>
          <w:p w:rsidR="00DC1F3C" w:rsidRPr="000809D9" w:rsidRDefault="00DC1F3C" w:rsidP="00DC1F3C">
            <w:pPr>
              <w:rPr>
                <w:lang w:val="uk-UA"/>
              </w:rPr>
            </w:pPr>
            <w:r w:rsidRPr="000809D9">
              <w:rPr>
                <w:lang w:val="uk-UA"/>
              </w:rPr>
              <w:t>- З</w:t>
            </w:r>
            <w:r w:rsidRPr="000809D9">
              <w:t>акон України «Про забезпечення санітарного та епідемічного благополуччя населення»</w:t>
            </w:r>
            <w:r w:rsidRPr="000809D9">
              <w:rPr>
                <w:lang w:val="uk-UA"/>
              </w:rPr>
              <w:t>;</w:t>
            </w:r>
          </w:p>
          <w:p w:rsidR="00DC1F3C" w:rsidRPr="000809D9" w:rsidRDefault="00DC1F3C" w:rsidP="00DC1F3C">
            <w:pPr>
              <w:rPr>
                <w:lang w:val="uk-UA"/>
              </w:rPr>
            </w:pPr>
            <w:r w:rsidRPr="000809D9">
              <w:rPr>
                <w:lang w:val="uk-UA"/>
              </w:rPr>
              <w:t>- З</w:t>
            </w:r>
            <w:r w:rsidRPr="000809D9">
              <w:t>акон України «Про захист населення від інфекційних хвороб»</w:t>
            </w:r>
            <w:r w:rsidRPr="000809D9">
              <w:rPr>
                <w:lang w:val="uk-UA"/>
              </w:rPr>
              <w:t>.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програми:</w:t>
            </w:r>
          </w:p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80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880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та учасники програмних заходів</w:t>
            </w:r>
          </w:p>
        </w:tc>
        <w:tc>
          <w:tcPr>
            <w:tcW w:w="5880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Новотроїцька селищна рада </w:t>
            </w:r>
          </w:p>
          <w:p w:rsidR="00DC1F3C" w:rsidRPr="000809D9" w:rsidRDefault="00ED7CCA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«ЗооКонтроль»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880" w:type="dxa"/>
          </w:tcPr>
          <w:p w:rsidR="00DC1F3C" w:rsidRPr="000809D9" w:rsidRDefault="00ED7CCA" w:rsidP="00D878E6">
            <w:pPr>
              <w:rPr>
                <w:lang w:val="uk-UA"/>
              </w:rPr>
            </w:pPr>
            <w:r w:rsidRPr="000809D9">
              <w:rPr>
                <w:lang w:val="uk-UA"/>
              </w:rPr>
              <w:t>зменшення кількості безпритульних тварин з метою запобігання виникненню та поширенню зооантропонозних захворювань людей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програми:</w:t>
            </w:r>
          </w:p>
        </w:tc>
        <w:tc>
          <w:tcPr>
            <w:tcW w:w="5880" w:type="dxa"/>
          </w:tcPr>
          <w:p w:rsidR="00DC1F3C" w:rsidRPr="000809D9" w:rsidRDefault="005E318C" w:rsidP="005E318C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="00DC1F3C"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5880" w:type="dxa"/>
          </w:tcPr>
          <w:p w:rsidR="00DC1F3C" w:rsidRPr="000809D9" w:rsidRDefault="00DC1F3C" w:rsidP="00D878E6">
            <w:r w:rsidRPr="000809D9">
              <w:t>- селищний бюджет;</w:t>
            </w:r>
          </w:p>
          <w:p w:rsidR="00DC1F3C" w:rsidRPr="000809D9" w:rsidRDefault="00DC1F3C" w:rsidP="00ED7CCA">
            <w:pPr>
              <w:rPr>
                <w:lang w:val="uk-UA"/>
              </w:rPr>
            </w:pPr>
            <w:r w:rsidRPr="000809D9">
              <w:t xml:space="preserve">- </w:t>
            </w:r>
            <w:r w:rsidRPr="000809D9">
              <w:rPr>
                <w:lang w:val="uk-UA"/>
              </w:rPr>
              <w:t>інші джерела, не заборонені законодавством України</w:t>
            </w:r>
            <w:r w:rsidR="00ED7CCA" w:rsidRPr="000809D9">
              <w:rPr>
                <w:lang w:val="uk-UA"/>
              </w:rPr>
              <w:t>.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552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в т.ч.</w:t>
            </w:r>
          </w:p>
        </w:tc>
        <w:tc>
          <w:tcPr>
            <w:tcW w:w="5880" w:type="dxa"/>
          </w:tcPr>
          <w:p w:rsidR="00DC1F3C" w:rsidRPr="000809D9" w:rsidRDefault="00003039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125000,00</w:t>
            </w:r>
            <w:r w:rsidR="0030121B" w:rsidRPr="000809D9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3552" w:type="dxa"/>
            <w:tcBorders>
              <w:bottom w:val="nil"/>
            </w:tcBorders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5880" w:type="dxa"/>
          </w:tcPr>
          <w:p w:rsidR="00DC1F3C" w:rsidRPr="000809D9" w:rsidRDefault="00003039" w:rsidP="00D878E6">
            <w:pPr>
              <w:tabs>
                <w:tab w:val="center" w:pos="609"/>
              </w:tabs>
            </w:pPr>
            <w:r>
              <w:rPr>
                <w:lang w:val="uk-UA"/>
              </w:rPr>
              <w:t>125000,00</w:t>
            </w:r>
            <w:r w:rsidR="00DC1F3C" w:rsidRPr="000809D9">
              <w:t xml:space="preserve"> грн.</w:t>
            </w:r>
          </w:p>
          <w:p w:rsidR="00DC1F3C" w:rsidRPr="000809D9" w:rsidRDefault="00DC1F3C" w:rsidP="00D878E6">
            <w:pPr>
              <w:tabs>
                <w:tab w:val="center" w:pos="609"/>
              </w:tabs>
            </w:pPr>
            <w:r w:rsidRPr="000809D9">
              <w:t xml:space="preserve">  </w:t>
            </w:r>
          </w:p>
        </w:tc>
      </w:tr>
      <w:tr w:rsidR="00DC1F3C" w:rsidRPr="000809D9" w:rsidTr="00D878E6">
        <w:tc>
          <w:tcPr>
            <w:tcW w:w="636" w:type="dxa"/>
          </w:tcPr>
          <w:p w:rsidR="00DC1F3C" w:rsidRPr="000809D9" w:rsidRDefault="00DC1F3C" w:rsidP="00D878E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3552" w:type="dxa"/>
          </w:tcPr>
          <w:p w:rsidR="00DC1F3C" w:rsidRPr="000809D9" w:rsidRDefault="00ED7CCA" w:rsidP="00D878E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0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5880" w:type="dxa"/>
          </w:tcPr>
          <w:p w:rsidR="00DC1F3C" w:rsidRPr="000809D9" w:rsidRDefault="00ED7CCA" w:rsidP="00D878E6">
            <w:pPr>
              <w:tabs>
                <w:tab w:val="center" w:pos="609"/>
              </w:tabs>
              <w:rPr>
                <w:lang w:val="uk-UA"/>
              </w:rPr>
            </w:pPr>
            <w:r w:rsidRPr="000809D9">
              <w:rPr>
                <w:lang w:val="uk-UA"/>
              </w:rPr>
              <w:t>-</w:t>
            </w:r>
          </w:p>
        </w:tc>
      </w:tr>
    </w:tbl>
    <w:p w:rsidR="00DC1F3C" w:rsidRPr="000809D9" w:rsidRDefault="00DC1F3C" w:rsidP="00DC1F3C">
      <w:pPr>
        <w:ind w:firstLine="600"/>
      </w:pPr>
    </w:p>
    <w:p w:rsidR="00DC1F3C" w:rsidRPr="002C5372" w:rsidRDefault="00DC1F3C" w:rsidP="002C5372">
      <w:pPr>
        <w:spacing w:line="360" w:lineRule="auto"/>
        <w:ind w:firstLine="600"/>
        <w:jc w:val="center"/>
        <w:rPr>
          <w:b/>
        </w:rPr>
      </w:pPr>
    </w:p>
    <w:p w:rsidR="00DC1F3C" w:rsidRPr="002C5372" w:rsidRDefault="00DC1F3C" w:rsidP="002C5372">
      <w:pPr>
        <w:spacing w:line="360" w:lineRule="auto"/>
        <w:ind w:firstLine="600"/>
        <w:rPr>
          <w:b/>
          <w:lang w:val="uk-UA"/>
        </w:rPr>
      </w:pPr>
      <w:r w:rsidRPr="002C5372">
        <w:rPr>
          <w:b/>
        </w:rPr>
        <w:t>І. Визначення проблеми, на розв’язання якої спрямована Програма</w:t>
      </w:r>
    </w:p>
    <w:p w:rsidR="00ED7CCA" w:rsidRPr="002C5372" w:rsidRDefault="00ED7CCA" w:rsidP="002C5372">
      <w:pPr>
        <w:spacing w:line="360" w:lineRule="auto"/>
        <w:ind w:firstLine="600"/>
        <w:rPr>
          <w:b/>
          <w:lang w:val="uk-UA"/>
        </w:rPr>
      </w:pPr>
    </w:p>
    <w:p w:rsidR="000809D9" w:rsidRPr="002C5372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2C5372">
        <w:rPr>
          <w:lang w:val="uk-UA"/>
        </w:rPr>
        <w:t>Необхідність розроблення Програми викликана у зв’язку зі значною кількістю безпритульних тварин на території Новотроїцької</w:t>
      </w:r>
      <w:r w:rsidR="005E318C">
        <w:rPr>
          <w:lang w:val="uk-UA"/>
        </w:rPr>
        <w:t xml:space="preserve"> </w:t>
      </w:r>
      <w:r w:rsidRPr="002C5372">
        <w:rPr>
          <w:lang w:val="uk-UA"/>
        </w:rPr>
        <w:t xml:space="preserve">селищної ради, що в свою чергу приводить до погіршення санітарно-епідеміологічного стану, появи загрози життю та здоров’ю громадян, розповсюдження хвороб. </w:t>
      </w:r>
    </w:p>
    <w:p w:rsidR="000809D9" w:rsidRPr="002C5372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2C5372">
        <w:rPr>
          <w:lang w:val="uk-UA"/>
        </w:rPr>
        <w:t>Ускладнює проблему недосконала система реєстрації та ідентифікації тварин, відсутність моніторингу, зокрема чіпування тварин та контролю за їх розмноженням, утриманням та подальшим переміщенням.</w:t>
      </w:r>
      <w:bookmarkStart w:id="1" w:name="87"/>
      <w:bookmarkEnd w:id="1"/>
    </w:p>
    <w:p w:rsidR="000809D9" w:rsidRPr="002C5372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2C5372">
        <w:lastRenderedPageBreak/>
        <w:t>Популяція безпритульних тварин поповнюється внаслідок:</w:t>
      </w:r>
      <w:bookmarkStart w:id="2" w:name="88"/>
      <w:bookmarkEnd w:id="2"/>
    </w:p>
    <w:p w:rsidR="000809D9" w:rsidRPr="002C5372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2C5372">
        <w:t>- розмноження існуючих безпритульних тварин (згідно з дослідженнями одна самка собаки за рік народжує 8 - 12 цуценят);</w:t>
      </w:r>
      <w:bookmarkStart w:id="3" w:name="89"/>
      <w:bookmarkEnd w:id="3"/>
    </w:p>
    <w:p w:rsidR="000809D9" w:rsidRPr="002C5372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3E6750">
        <w:rPr>
          <w:lang w:val="uk-UA"/>
        </w:rPr>
        <w:t>- міграції безпритульних тварин;</w:t>
      </w:r>
      <w:bookmarkStart w:id="4" w:name="90"/>
      <w:bookmarkEnd w:id="4"/>
    </w:p>
    <w:p w:rsidR="00ED7CCA" w:rsidRPr="003E6750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3E6750">
        <w:rPr>
          <w:lang w:val="uk-UA"/>
        </w:rPr>
        <w:t>- тварин, які мали власника, але були загублені, залишені на вулиці з ініціативи або халатності власника, покинуті в місцях несанкціонованого продажу тощо.</w:t>
      </w:r>
    </w:p>
    <w:p w:rsidR="000809D9" w:rsidRPr="002C5372" w:rsidRDefault="00ED7CCA" w:rsidP="002C5372">
      <w:pPr>
        <w:spacing w:line="360" w:lineRule="auto"/>
        <w:ind w:firstLine="567"/>
        <w:contextualSpacing/>
        <w:jc w:val="both"/>
        <w:rPr>
          <w:lang w:val="uk-UA"/>
        </w:rPr>
      </w:pPr>
      <w:r w:rsidRPr="002C5372">
        <w:rPr>
          <w:lang w:val="uk-UA"/>
        </w:rPr>
        <w:t>Е</w:t>
      </w:r>
      <w:r w:rsidRPr="003E6750">
        <w:rPr>
          <w:lang w:val="uk-UA"/>
        </w:rPr>
        <w:t>фективним шляхом регулювання чисельності безпритульних тварин, який підтверджений досвідом європейських країн, є комплексний підхід: відлов - стерилізація - повернення (далі - ВСП), ефективна законодавча база, єдина онлайн-система реєстрації та ідентифікації, контрольоване розведення, інформаційно-просвітницька робота та підвищення рівня відповідального ставлення до тварин з боку їх власників та суспільства.</w:t>
      </w:r>
      <w:r w:rsidRPr="002C5372">
        <w:rPr>
          <w:lang w:val="uk-UA"/>
        </w:rPr>
        <w:t xml:space="preserve"> </w:t>
      </w:r>
      <w:r w:rsidR="000809D9" w:rsidRPr="002C5372">
        <w:rPr>
          <w:lang w:val="uk-UA"/>
        </w:rPr>
        <w:t xml:space="preserve">  </w:t>
      </w:r>
    </w:p>
    <w:p w:rsidR="00ED7CCA" w:rsidRPr="002C5372" w:rsidRDefault="00ED7CCA" w:rsidP="002C5372">
      <w:pPr>
        <w:spacing w:line="360" w:lineRule="auto"/>
        <w:ind w:firstLine="567"/>
        <w:contextualSpacing/>
        <w:jc w:val="both"/>
      </w:pPr>
      <w:r w:rsidRPr="002C5372">
        <w:t>Програма спрямована на зменшення чисельності безпритульних тварин гуманними методами</w:t>
      </w:r>
      <w:r w:rsidRPr="002C5372">
        <w:rPr>
          <w:lang w:val="uk-UA"/>
        </w:rPr>
        <w:t xml:space="preserve">. </w:t>
      </w:r>
    </w:p>
    <w:p w:rsidR="00353432" w:rsidRPr="002C5372" w:rsidRDefault="00353432" w:rsidP="002C5372">
      <w:pPr>
        <w:spacing w:line="360" w:lineRule="auto"/>
      </w:pPr>
    </w:p>
    <w:p w:rsidR="00353432" w:rsidRPr="002C5372" w:rsidRDefault="00353432" w:rsidP="002C5372">
      <w:pPr>
        <w:shd w:val="clear" w:color="auto" w:fill="FFFFFF"/>
        <w:spacing w:line="360" w:lineRule="auto"/>
        <w:ind w:left="5" w:right="29" w:firstLine="567"/>
        <w:jc w:val="center"/>
        <w:rPr>
          <w:b/>
          <w:bCs/>
          <w:spacing w:val="5"/>
        </w:rPr>
      </w:pPr>
      <w:r w:rsidRPr="002C5372">
        <w:rPr>
          <w:b/>
          <w:bCs/>
          <w:spacing w:val="5"/>
        </w:rPr>
        <w:t>2. Мета Програми</w:t>
      </w:r>
    </w:p>
    <w:p w:rsidR="00353432" w:rsidRPr="002C5372" w:rsidRDefault="00353432" w:rsidP="002C5372">
      <w:pPr>
        <w:spacing w:line="360" w:lineRule="auto"/>
        <w:ind w:firstLine="567"/>
        <w:jc w:val="both"/>
        <w:rPr>
          <w:lang w:val="uk-UA"/>
        </w:rPr>
      </w:pPr>
      <w:r w:rsidRPr="002C5372">
        <w:t xml:space="preserve">Мета Програми – зменшення кількості безпритульних тварин виключно гуманними методами, покращення санітарно-екологічної та епізоотичної ситуації на території </w:t>
      </w:r>
      <w:r w:rsidR="000809D9" w:rsidRPr="002C5372">
        <w:rPr>
          <w:lang w:val="uk-UA"/>
        </w:rPr>
        <w:t>Новотроїцької</w:t>
      </w:r>
      <w:r w:rsidRPr="002C5372">
        <w:t xml:space="preserve"> селищної ради, зміна громадської думки у бік цивілізованого, гуманного та етичного ставлення до тварин.</w:t>
      </w:r>
    </w:p>
    <w:p w:rsidR="000809D9" w:rsidRPr="002C5372" w:rsidRDefault="000809D9" w:rsidP="002C5372">
      <w:pPr>
        <w:spacing w:line="360" w:lineRule="auto"/>
        <w:ind w:firstLine="567"/>
        <w:jc w:val="both"/>
        <w:rPr>
          <w:lang w:val="uk-UA"/>
        </w:rPr>
      </w:pPr>
    </w:p>
    <w:p w:rsidR="000809D9" w:rsidRPr="002C5372" w:rsidRDefault="000809D9" w:rsidP="002C5372">
      <w:pPr>
        <w:spacing w:line="360" w:lineRule="auto"/>
        <w:ind w:firstLine="600"/>
        <w:jc w:val="center"/>
        <w:rPr>
          <w:b/>
          <w:lang w:val="uk-UA"/>
        </w:rPr>
      </w:pPr>
      <w:r w:rsidRPr="002C5372">
        <w:rPr>
          <w:b/>
        </w:rPr>
        <w:t>ІІІ. Основні завдання та заходи Програми</w:t>
      </w:r>
    </w:p>
    <w:p w:rsidR="000809D9" w:rsidRPr="002C5372" w:rsidRDefault="000809D9" w:rsidP="002C5372">
      <w:pPr>
        <w:spacing w:line="360" w:lineRule="auto"/>
        <w:ind w:firstLine="600"/>
        <w:jc w:val="center"/>
        <w:rPr>
          <w:b/>
          <w:lang w:val="uk-UA"/>
        </w:rPr>
      </w:pP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rPr>
          <w:lang w:val="uk-UA"/>
        </w:rPr>
        <w:t>Основним завданням</w:t>
      </w:r>
      <w:r w:rsidRPr="002C5372">
        <w:t xml:space="preserve"> Програми є здійснення комплексу заходів, направлених на зниження чисельності безпритульних тварин на території </w:t>
      </w:r>
      <w:r w:rsidRPr="002C5372">
        <w:rPr>
          <w:lang w:val="uk-UA"/>
        </w:rPr>
        <w:t>Новотроїцької</w:t>
      </w:r>
      <w:r w:rsidRPr="002C5372">
        <w:t xml:space="preserve"> селищної ради, а саме:  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>- організація відлову безпритульних тварин гуманними методами;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 xml:space="preserve"> - проведення ветеринарних заходів (вакцинація, дегельмінтизація, біостерилізація тощо) безпритульних тварин, що були виловлені;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>- повернення тварин власникам та передача особам, які виявили бажання їх утримувати;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 xml:space="preserve">- активна робота з населенням по впровадженню в суспільну свідомість стандартів гуманного поводження з тваринами і необхідності їх стерилізації; </w:t>
      </w:r>
    </w:p>
    <w:p w:rsidR="000809D9" w:rsidRPr="002C5372" w:rsidRDefault="000809D9" w:rsidP="002C5372">
      <w:pPr>
        <w:spacing w:line="360" w:lineRule="auto"/>
        <w:ind w:firstLine="567"/>
        <w:jc w:val="both"/>
        <w:rPr>
          <w:lang w:val="uk-UA"/>
        </w:rPr>
      </w:pPr>
      <w:r w:rsidRPr="002C5372">
        <w:t>- взаємодія з волонтерами, благодійними та кінологічними організаціями тощо, які діють на території України</w:t>
      </w:r>
      <w:r w:rsidRPr="002C5372">
        <w:rPr>
          <w:lang w:val="uk-UA"/>
        </w:rPr>
        <w:t>.</w:t>
      </w:r>
    </w:p>
    <w:p w:rsidR="000809D9" w:rsidRPr="002C5372" w:rsidRDefault="000809D9" w:rsidP="002C5372">
      <w:pPr>
        <w:spacing w:line="360" w:lineRule="auto"/>
        <w:ind w:firstLine="567"/>
        <w:jc w:val="both"/>
        <w:rPr>
          <w:lang w:val="uk-UA"/>
        </w:rPr>
      </w:pPr>
    </w:p>
    <w:p w:rsidR="000809D9" w:rsidRPr="002C5372" w:rsidRDefault="000809D9" w:rsidP="002C5372">
      <w:pPr>
        <w:spacing w:line="360" w:lineRule="auto"/>
        <w:ind w:firstLine="709"/>
        <w:jc w:val="center"/>
        <w:rPr>
          <w:b/>
        </w:rPr>
      </w:pPr>
      <w:r w:rsidRPr="002C5372">
        <w:rPr>
          <w:b/>
        </w:rPr>
        <w:t>ІV. Очікувані результати, ефективність Програми</w:t>
      </w:r>
    </w:p>
    <w:p w:rsidR="000809D9" w:rsidRPr="002C5372" w:rsidRDefault="000809D9" w:rsidP="002C5372">
      <w:pPr>
        <w:spacing w:line="360" w:lineRule="auto"/>
        <w:ind w:firstLine="567"/>
        <w:jc w:val="both"/>
        <w:rPr>
          <w:lang w:val="uk-UA"/>
        </w:rPr>
      </w:pPr>
    </w:p>
    <w:p w:rsidR="000809D9" w:rsidRPr="002C5372" w:rsidRDefault="000809D9" w:rsidP="002C5372">
      <w:pPr>
        <w:spacing w:line="360" w:lineRule="auto"/>
        <w:ind w:firstLine="540"/>
        <w:jc w:val="both"/>
        <w:rPr>
          <w:bCs/>
        </w:rPr>
      </w:pPr>
      <w:r w:rsidRPr="002C5372">
        <w:t>Реалізація</w:t>
      </w:r>
      <w:r w:rsidRPr="002C5372">
        <w:rPr>
          <w:bCs/>
        </w:rPr>
        <w:t xml:space="preserve"> Програми дасть змогу забезпечити: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 xml:space="preserve">- значне зменшення безпритульних тварин на території </w:t>
      </w:r>
      <w:r w:rsidRPr="002C5372">
        <w:rPr>
          <w:lang w:val="uk-UA"/>
        </w:rPr>
        <w:t xml:space="preserve">Новотроїцької </w:t>
      </w:r>
      <w:r w:rsidRPr="002C5372">
        <w:t xml:space="preserve">селищної ради; 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 xml:space="preserve">- підвищення рівня безпеки і комфортності життя людей; </w:t>
      </w:r>
    </w:p>
    <w:p w:rsidR="000809D9" w:rsidRPr="002C5372" w:rsidRDefault="000809D9" w:rsidP="002C5372">
      <w:pPr>
        <w:spacing w:line="360" w:lineRule="auto"/>
        <w:ind w:firstLine="567"/>
        <w:jc w:val="both"/>
      </w:pPr>
      <w:r w:rsidRPr="002C5372">
        <w:t xml:space="preserve">- </w:t>
      </w:r>
      <w:r w:rsidRPr="002C5372">
        <w:rPr>
          <w:lang w:val="uk-UA"/>
        </w:rPr>
        <w:t>зниження соціальної напруги</w:t>
      </w:r>
      <w:r w:rsidRPr="002C5372">
        <w:t xml:space="preserve"> </w:t>
      </w:r>
      <w:r w:rsidRPr="002C5372">
        <w:rPr>
          <w:lang w:val="uk-UA"/>
        </w:rPr>
        <w:t>у суспільстві</w:t>
      </w:r>
      <w:r w:rsidRPr="002C5372">
        <w:t>;</w:t>
      </w:r>
    </w:p>
    <w:p w:rsidR="000809D9" w:rsidRPr="002C5372" w:rsidRDefault="000809D9" w:rsidP="002C5372">
      <w:pPr>
        <w:spacing w:line="360" w:lineRule="auto"/>
        <w:ind w:firstLine="567"/>
        <w:jc w:val="both"/>
        <w:rPr>
          <w:lang w:val="uk-UA"/>
        </w:rPr>
      </w:pPr>
      <w:r w:rsidRPr="002C5372">
        <w:t xml:space="preserve">- покращення естетичного вигляду та епізоотичного стану території </w:t>
      </w:r>
      <w:r w:rsidRPr="002C5372">
        <w:rPr>
          <w:lang w:val="uk-UA"/>
        </w:rPr>
        <w:t>Новотроїцької</w:t>
      </w:r>
      <w:r w:rsidRPr="002C5372">
        <w:t xml:space="preserve"> селищної ради</w:t>
      </w:r>
      <w:r w:rsidRPr="002C5372">
        <w:rPr>
          <w:lang w:val="uk-UA"/>
        </w:rPr>
        <w:t>.</w:t>
      </w:r>
    </w:p>
    <w:p w:rsidR="00F74CA8" w:rsidRPr="002C5372" w:rsidRDefault="00F74CA8" w:rsidP="002C5372">
      <w:pPr>
        <w:tabs>
          <w:tab w:val="left" w:pos="284"/>
        </w:tabs>
        <w:spacing w:line="360" w:lineRule="auto"/>
        <w:ind w:firstLine="600"/>
        <w:jc w:val="center"/>
        <w:rPr>
          <w:b/>
        </w:rPr>
      </w:pPr>
      <w:r w:rsidRPr="002C5372">
        <w:rPr>
          <w:b/>
        </w:rPr>
        <w:t>V. Показники продукту</w:t>
      </w:r>
    </w:p>
    <w:p w:rsidR="00F74CA8" w:rsidRPr="002C5372" w:rsidRDefault="00F74CA8" w:rsidP="002C5372">
      <w:pPr>
        <w:spacing w:line="360" w:lineRule="auto"/>
        <w:ind w:firstLine="567"/>
        <w:jc w:val="both"/>
        <w:rPr>
          <w:lang w:val="uk-UA"/>
        </w:rPr>
      </w:pPr>
    </w:p>
    <w:p w:rsidR="0047018C" w:rsidRPr="002C5372" w:rsidRDefault="000809D9" w:rsidP="002C5372">
      <w:pPr>
        <w:spacing w:line="360" w:lineRule="auto"/>
        <w:ind w:firstLine="567"/>
        <w:jc w:val="both"/>
        <w:rPr>
          <w:lang w:val="uk-UA"/>
        </w:rPr>
      </w:pPr>
      <w:r w:rsidRPr="002C5372">
        <w:t xml:space="preserve"> </w:t>
      </w:r>
      <w:r w:rsidR="003E6750" w:rsidRPr="00003039">
        <w:t>Варт</w:t>
      </w:r>
      <w:r w:rsidR="003E6750" w:rsidRPr="00003039">
        <w:rPr>
          <w:lang w:val="uk-UA"/>
        </w:rPr>
        <w:t xml:space="preserve">ість </w:t>
      </w:r>
      <w:r w:rsidR="003E6750" w:rsidRPr="00003039">
        <w:t>по</w:t>
      </w:r>
      <w:r w:rsidR="003E6750" w:rsidRPr="00003039">
        <w:rPr>
          <w:lang w:val="uk-UA"/>
        </w:rPr>
        <w:t>слуги складає 2</w:t>
      </w:r>
      <w:r w:rsidR="002236A3" w:rsidRPr="00003039">
        <w:rPr>
          <w:lang w:val="uk-UA"/>
        </w:rPr>
        <w:t>5</w:t>
      </w:r>
      <w:r w:rsidR="003E6750" w:rsidRPr="00003039">
        <w:rPr>
          <w:lang w:val="uk-UA"/>
        </w:rPr>
        <w:t xml:space="preserve">00,00 грн. без ПДВ за тварину. </w:t>
      </w:r>
      <w:r w:rsidR="0047018C" w:rsidRPr="00003039">
        <w:rPr>
          <w:lang w:val="uk-UA"/>
        </w:rPr>
        <w:t xml:space="preserve">Реалізація Програми забезпечить </w:t>
      </w:r>
      <w:r w:rsidR="003E6750" w:rsidRPr="00003039">
        <w:rPr>
          <w:lang w:val="uk-UA"/>
        </w:rPr>
        <w:t xml:space="preserve">біостерилізацію 50 тварин, що забезпечить </w:t>
      </w:r>
      <w:r w:rsidR="0047018C" w:rsidRPr="00003039">
        <w:rPr>
          <w:lang w:val="uk-UA"/>
        </w:rPr>
        <w:t>зменшення кількості безпритульних тварин, які становлять загрозу для життя та здоров’я людей на території Новотроїцької селищної ради.</w:t>
      </w:r>
    </w:p>
    <w:p w:rsidR="0047018C" w:rsidRPr="002C5372" w:rsidRDefault="0047018C" w:rsidP="002C5372">
      <w:pPr>
        <w:spacing w:line="360" w:lineRule="auto"/>
        <w:ind w:firstLine="567"/>
        <w:jc w:val="both"/>
        <w:rPr>
          <w:lang w:val="uk-UA"/>
        </w:rPr>
      </w:pPr>
    </w:p>
    <w:p w:rsidR="0047018C" w:rsidRPr="002C5372" w:rsidRDefault="0047018C" w:rsidP="002C5372">
      <w:pPr>
        <w:spacing w:line="360" w:lineRule="auto"/>
        <w:ind w:firstLine="709"/>
        <w:jc w:val="center"/>
        <w:rPr>
          <w:b/>
        </w:rPr>
      </w:pPr>
      <w:r w:rsidRPr="002C5372">
        <w:rPr>
          <w:b/>
        </w:rPr>
        <w:t>VІ. Показники якості</w:t>
      </w:r>
    </w:p>
    <w:p w:rsidR="0047018C" w:rsidRPr="002C5372" w:rsidRDefault="0047018C" w:rsidP="002C5372">
      <w:pPr>
        <w:spacing w:line="360" w:lineRule="auto"/>
        <w:ind w:firstLine="567"/>
        <w:jc w:val="both"/>
        <w:rPr>
          <w:lang w:val="uk-UA"/>
        </w:rPr>
      </w:pPr>
      <w:r w:rsidRPr="002C5372">
        <w:rPr>
          <w:lang w:val="uk-UA"/>
        </w:rPr>
        <w:t xml:space="preserve"> </w:t>
      </w:r>
    </w:p>
    <w:p w:rsidR="000809D9" w:rsidRPr="002C5372" w:rsidRDefault="0047018C" w:rsidP="002C5372">
      <w:pPr>
        <w:spacing w:line="360" w:lineRule="auto"/>
        <w:ind w:firstLine="567"/>
        <w:jc w:val="both"/>
        <w:rPr>
          <w:lang w:val="uk-UA"/>
        </w:rPr>
      </w:pPr>
      <w:r w:rsidRPr="00092BA3">
        <w:rPr>
          <w:lang w:val="uk-UA"/>
        </w:rPr>
        <w:t>У результаті реалізації Програми знизиться ризик виникнення та поширення зооантропонозних захворювань на території Новотроїцької селищної ради.</w:t>
      </w:r>
    </w:p>
    <w:p w:rsidR="00555409" w:rsidRPr="002C5372" w:rsidRDefault="00555409" w:rsidP="002C5372">
      <w:pPr>
        <w:spacing w:line="360" w:lineRule="auto"/>
        <w:ind w:firstLine="567"/>
        <w:jc w:val="both"/>
        <w:rPr>
          <w:lang w:val="uk-UA"/>
        </w:rPr>
      </w:pPr>
    </w:p>
    <w:p w:rsidR="00555409" w:rsidRPr="002C5372" w:rsidRDefault="00555409" w:rsidP="002C5372">
      <w:pPr>
        <w:tabs>
          <w:tab w:val="left" w:pos="284"/>
        </w:tabs>
        <w:spacing w:line="360" w:lineRule="auto"/>
        <w:ind w:firstLine="600"/>
        <w:jc w:val="center"/>
        <w:rPr>
          <w:b/>
        </w:rPr>
      </w:pPr>
      <w:r w:rsidRPr="002C5372">
        <w:rPr>
          <w:b/>
        </w:rPr>
        <w:t>VІІ. Напрямки діяльності і заходи програми</w:t>
      </w:r>
    </w:p>
    <w:p w:rsidR="00555409" w:rsidRPr="002C5372" w:rsidRDefault="00555409" w:rsidP="002C5372">
      <w:pPr>
        <w:spacing w:line="360" w:lineRule="auto"/>
        <w:ind w:firstLine="567"/>
        <w:jc w:val="both"/>
        <w:rPr>
          <w:lang w:val="uk-UA"/>
        </w:rPr>
      </w:pPr>
    </w:p>
    <w:p w:rsidR="00555409" w:rsidRPr="002C5372" w:rsidRDefault="00555409" w:rsidP="002C5372">
      <w:pPr>
        <w:spacing w:line="360" w:lineRule="auto"/>
        <w:ind w:firstLine="567"/>
        <w:jc w:val="both"/>
        <w:rPr>
          <w:lang w:val="uk-UA"/>
        </w:rPr>
      </w:pPr>
      <w:r w:rsidRPr="002C5372">
        <w:rPr>
          <w:lang w:val="uk-UA"/>
        </w:rPr>
        <w:t>Заходами Програми передбачено фінансування послуг з регулювання чисельності безпритульних тварин методом біостерилізації</w:t>
      </w:r>
      <w:r w:rsidR="00BE30F2" w:rsidRPr="002C5372">
        <w:rPr>
          <w:lang w:val="uk-UA"/>
        </w:rPr>
        <w:t>, в тому числі:</w:t>
      </w:r>
    </w:p>
    <w:p w:rsidR="00BE30F2" w:rsidRPr="002C5372" w:rsidRDefault="00BE30F2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Улаштування карантинного посту;</w:t>
      </w:r>
    </w:p>
    <w:p w:rsidR="00BE30F2" w:rsidRPr="002C5372" w:rsidRDefault="00BE30F2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Затримання тварин, транспортування спеціалізованим автомобілем до ветеринарного комплексу та повернення до ареалу перебування;</w:t>
      </w:r>
    </w:p>
    <w:p w:rsidR="00BE30F2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Щодобовий огляд тварин лікарем ветеринарної медицини;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Проведення процедури щеплення тварин проти сказу;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Проведення процедури біостерилізації;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Карантинне утримання тварин до 7 діб у разі необхідності лікування;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Проведення обов’язкової ідентифікації та реєстрації тварин;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Проведення маркування тварин бірками;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t>Утилізація особливо небезпечних клінічних відходів від здійснення біостерилізації тварин;</w:t>
      </w:r>
    </w:p>
    <w:p w:rsidR="003360EA" w:rsidRPr="002C5372" w:rsidRDefault="003360EA" w:rsidP="002C5372">
      <w:pPr>
        <w:numPr>
          <w:ilvl w:val="0"/>
          <w:numId w:val="19"/>
        </w:numPr>
        <w:spacing w:line="360" w:lineRule="auto"/>
        <w:jc w:val="both"/>
        <w:rPr>
          <w:lang w:val="uk-UA"/>
        </w:rPr>
      </w:pPr>
      <w:r w:rsidRPr="002C5372">
        <w:rPr>
          <w:lang w:val="uk-UA"/>
        </w:rPr>
        <w:lastRenderedPageBreak/>
        <w:t>Санітарна обробка території після згортання ветеринарного комплексу для забезпечення епізоотичного благополуччя території.</w:t>
      </w:r>
    </w:p>
    <w:p w:rsidR="0095004E" w:rsidRPr="002C5372" w:rsidRDefault="0095004E" w:rsidP="002C5372">
      <w:pPr>
        <w:spacing w:line="360" w:lineRule="auto"/>
        <w:ind w:firstLine="709"/>
        <w:jc w:val="center"/>
        <w:rPr>
          <w:b/>
        </w:rPr>
      </w:pPr>
      <w:r w:rsidRPr="002C5372">
        <w:rPr>
          <w:b/>
        </w:rPr>
        <w:t>VІІІ. Система управління та контроль за ходом  виконання Програми</w:t>
      </w:r>
    </w:p>
    <w:p w:rsidR="0095004E" w:rsidRPr="002C5372" w:rsidRDefault="0095004E" w:rsidP="002C5372">
      <w:pPr>
        <w:spacing w:line="360" w:lineRule="auto"/>
        <w:ind w:left="1002"/>
        <w:jc w:val="both"/>
        <w:rPr>
          <w:lang w:val="uk-UA"/>
        </w:rPr>
      </w:pPr>
    </w:p>
    <w:p w:rsidR="00353432" w:rsidRPr="002C5372" w:rsidRDefault="0095004E" w:rsidP="002C5372">
      <w:pPr>
        <w:spacing w:line="360" w:lineRule="auto"/>
        <w:jc w:val="both"/>
        <w:rPr>
          <w:lang w:val="uk-UA"/>
        </w:rPr>
      </w:pPr>
      <w:r w:rsidRPr="002C5372">
        <w:rPr>
          <w:lang w:val="uk-UA"/>
        </w:rPr>
        <w:t xml:space="preserve">     Координацію та контроль за виконанням заходів Програми здійснює </w:t>
      </w:r>
      <w:r w:rsidR="003E6750" w:rsidRPr="003E6750">
        <w:rPr>
          <w:lang w:val="uk-UA"/>
        </w:rPr>
        <w:t>селищн</w:t>
      </w:r>
      <w:r w:rsidR="003E6750">
        <w:rPr>
          <w:lang w:val="uk-UA"/>
        </w:rPr>
        <w:t>а</w:t>
      </w:r>
      <w:r w:rsidR="003E6750" w:rsidRPr="003E6750">
        <w:rPr>
          <w:lang w:val="uk-UA"/>
        </w:rPr>
        <w:t xml:space="preserve"> комісі</w:t>
      </w:r>
      <w:r w:rsidR="003E6750">
        <w:rPr>
          <w:lang w:val="uk-UA"/>
        </w:rPr>
        <w:t>я</w:t>
      </w:r>
      <w:r w:rsidR="003E6750" w:rsidRPr="003E6750">
        <w:rPr>
          <w:lang w:val="uk-UA"/>
        </w:rPr>
        <w:t xml:space="preserve"> з питань техногенно-екологічної безпеки та надзвичайних ситуацій</w:t>
      </w:r>
      <w:r w:rsidRPr="002C5372">
        <w:rPr>
          <w:lang w:val="uk-UA"/>
        </w:rPr>
        <w:t>¸ а безпосередньо виконує послуги</w:t>
      </w:r>
      <w:r w:rsidR="0063447B" w:rsidRPr="002C5372">
        <w:rPr>
          <w:lang w:val="uk-UA"/>
        </w:rPr>
        <w:t xml:space="preserve"> організація, яка має ліце</w:t>
      </w:r>
      <w:r w:rsidR="003E6750">
        <w:rPr>
          <w:lang w:val="uk-UA"/>
        </w:rPr>
        <w:t>н</w:t>
      </w:r>
      <w:r w:rsidR="0063447B" w:rsidRPr="002C5372">
        <w:rPr>
          <w:lang w:val="uk-UA"/>
        </w:rPr>
        <w:t>зію, досвід роботи та необхідну матеріально-технічну базу.</w:t>
      </w:r>
    </w:p>
    <w:p w:rsidR="00353432" w:rsidRPr="002C5372" w:rsidRDefault="00353432" w:rsidP="002C5372">
      <w:pPr>
        <w:spacing w:line="360" w:lineRule="auto"/>
        <w:ind w:firstLine="567"/>
        <w:jc w:val="both"/>
        <w:rPr>
          <w:spacing w:val="5"/>
          <w:lang w:val="uk-UA"/>
        </w:rPr>
      </w:pPr>
    </w:p>
    <w:p w:rsidR="00353432" w:rsidRDefault="00353432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2C5372" w:rsidRDefault="002C5372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7B54EB">
      <w:r>
        <w:rPr>
          <w:lang w:val="uk-UA"/>
        </w:rPr>
        <w:t xml:space="preserve">            </w:t>
      </w:r>
      <w:r>
        <w:t xml:space="preserve">Заступник селищного голови </w:t>
      </w:r>
    </w:p>
    <w:p w:rsidR="007B54EB" w:rsidRPr="007B54EB" w:rsidRDefault="007B54EB" w:rsidP="007B54EB">
      <w:pPr>
        <w:ind w:firstLine="708"/>
        <w:rPr>
          <w:b/>
          <w:lang w:val="uk-UA"/>
        </w:rPr>
      </w:pPr>
      <w:r>
        <w:t xml:space="preserve"> з фінансових питань</w:t>
      </w:r>
      <w:r w:rsidRPr="00471C01">
        <w:t xml:space="preserve">                                 </w:t>
      </w:r>
      <w:r>
        <w:tab/>
      </w:r>
      <w:r>
        <w:tab/>
      </w:r>
      <w:r w:rsidRPr="00471C01">
        <w:t xml:space="preserve">                  </w:t>
      </w:r>
      <w:r>
        <w:rPr>
          <w:lang w:val="uk-UA"/>
        </w:rPr>
        <w:t>Тетяна ЛЕВОШИЧ</w:t>
      </w:r>
    </w:p>
    <w:p w:rsidR="002C5372" w:rsidRDefault="002C5372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2C5372" w:rsidRDefault="002C5372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2C5372" w:rsidRDefault="002C5372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7B54EB" w:rsidRDefault="007B54EB" w:rsidP="00353432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2C5372" w:rsidRPr="00471C01" w:rsidRDefault="002C5372" w:rsidP="002C5372">
      <w:pPr>
        <w:jc w:val="right"/>
      </w:pPr>
      <w:r>
        <w:t xml:space="preserve">Додаток </w:t>
      </w:r>
      <w:r>
        <w:rPr>
          <w:lang w:val="uk-UA"/>
        </w:rPr>
        <w:t>1</w:t>
      </w:r>
      <w:r w:rsidRPr="00471C01">
        <w:t xml:space="preserve"> </w:t>
      </w:r>
    </w:p>
    <w:p w:rsidR="002C5372" w:rsidRPr="006C2586" w:rsidRDefault="002C5372" w:rsidP="002C5372">
      <w:pPr>
        <w:ind w:left="5400"/>
        <w:jc w:val="right"/>
      </w:pPr>
      <w:r>
        <w:t xml:space="preserve">                                  до </w:t>
      </w:r>
      <w:r w:rsidRPr="00471C01">
        <w:t xml:space="preserve"> </w:t>
      </w:r>
      <w:r>
        <w:rPr>
          <w:lang w:val="uk-UA"/>
        </w:rPr>
        <w:t>П</w:t>
      </w:r>
      <w:r w:rsidRPr="00471C01">
        <w:t>ро</w:t>
      </w:r>
      <w:r>
        <w:t xml:space="preserve">грами </w:t>
      </w:r>
      <w:r w:rsidRPr="00471C01">
        <w:t xml:space="preserve">          </w:t>
      </w:r>
    </w:p>
    <w:p w:rsidR="002C5372" w:rsidRPr="00471C01" w:rsidRDefault="002C5372" w:rsidP="002C5372">
      <w:pPr>
        <w:jc w:val="right"/>
      </w:pPr>
      <w:r>
        <w:t xml:space="preserve">               </w:t>
      </w:r>
    </w:p>
    <w:p w:rsidR="002C5372" w:rsidRPr="00471C01" w:rsidRDefault="002C5372" w:rsidP="002C5372">
      <w:pPr>
        <w:jc w:val="right"/>
      </w:pPr>
    </w:p>
    <w:p w:rsidR="002C5372" w:rsidRPr="00471C01" w:rsidRDefault="002C5372" w:rsidP="002C5372">
      <w:pPr>
        <w:jc w:val="right"/>
      </w:pPr>
    </w:p>
    <w:p w:rsidR="002C5372" w:rsidRPr="00471C01" w:rsidRDefault="002C5372" w:rsidP="002C5372">
      <w:pPr>
        <w:jc w:val="center"/>
        <w:rPr>
          <w:b/>
        </w:rPr>
      </w:pPr>
      <w:r w:rsidRPr="00471C01">
        <w:rPr>
          <w:b/>
        </w:rPr>
        <w:t>Результативні показники</w:t>
      </w:r>
    </w:p>
    <w:p w:rsidR="002C5372" w:rsidRPr="00471C01" w:rsidRDefault="002C5372" w:rsidP="002C5372"/>
    <w:tbl>
      <w:tblPr>
        <w:tblW w:w="10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1209"/>
        <w:gridCol w:w="1275"/>
        <w:gridCol w:w="1420"/>
        <w:gridCol w:w="1620"/>
      </w:tblGrid>
      <w:tr w:rsidR="002C5372" w:rsidRPr="00092BA3" w:rsidTr="00D878E6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2C5372" w:rsidRPr="00092BA3" w:rsidRDefault="002C5372" w:rsidP="00D878E6">
            <w:pPr>
              <w:jc w:val="center"/>
            </w:pPr>
            <w:r w:rsidRPr="00092BA3">
              <w:t>№</w:t>
            </w:r>
          </w:p>
          <w:p w:rsidR="002C5372" w:rsidRPr="00092BA3" w:rsidRDefault="002C5372" w:rsidP="00D878E6">
            <w:pPr>
              <w:jc w:val="center"/>
            </w:pPr>
            <w:r w:rsidRPr="00092BA3">
              <w:t>п/п</w:t>
            </w:r>
          </w:p>
        </w:tc>
        <w:tc>
          <w:tcPr>
            <w:tcW w:w="3960" w:type="dxa"/>
          </w:tcPr>
          <w:p w:rsidR="002C5372" w:rsidRPr="00092BA3" w:rsidRDefault="002C5372" w:rsidP="00D878E6">
            <w:pPr>
              <w:jc w:val="center"/>
            </w:pPr>
            <w:r w:rsidRPr="00092BA3">
              <w:t>Назва показника</w:t>
            </w:r>
          </w:p>
        </w:tc>
        <w:tc>
          <w:tcPr>
            <w:tcW w:w="1209" w:type="dxa"/>
          </w:tcPr>
          <w:p w:rsidR="002C5372" w:rsidRPr="00092BA3" w:rsidRDefault="002C5372" w:rsidP="00D878E6">
            <w:pPr>
              <w:jc w:val="center"/>
            </w:pPr>
            <w:r w:rsidRPr="00092BA3">
              <w:t>Одиниця виміру</w:t>
            </w:r>
          </w:p>
        </w:tc>
        <w:tc>
          <w:tcPr>
            <w:tcW w:w="1275" w:type="dxa"/>
          </w:tcPr>
          <w:p w:rsidR="002C5372" w:rsidRPr="00092BA3" w:rsidRDefault="002C5372" w:rsidP="00D878E6">
            <w:pPr>
              <w:jc w:val="center"/>
            </w:pPr>
            <w:r w:rsidRPr="00092BA3">
              <w:t>Вихідні дані на початок дії програми</w:t>
            </w:r>
          </w:p>
        </w:tc>
        <w:tc>
          <w:tcPr>
            <w:tcW w:w="1420" w:type="dxa"/>
          </w:tcPr>
          <w:p w:rsidR="002C5372" w:rsidRPr="00092BA3" w:rsidRDefault="002C5372" w:rsidP="00D878E6">
            <w:pPr>
              <w:jc w:val="center"/>
            </w:pPr>
            <w:r w:rsidRPr="00092BA3">
              <w:t xml:space="preserve">Виконання програми </w:t>
            </w:r>
          </w:p>
          <w:p w:rsidR="002C5372" w:rsidRPr="00092BA3" w:rsidRDefault="00092BA3" w:rsidP="00092BA3">
            <w:pPr>
              <w:jc w:val="center"/>
            </w:pPr>
            <w:r w:rsidRPr="00092BA3">
              <w:t>2020</w:t>
            </w:r>
            <w:r w:rsidR="002C5372" w:rsidRPr="00092BA3">
              <w:t xml:space="preserve"> рік</w:t>
            </w:r>
          </w:p>
        </w:tc>
        <w:tc>
          <w:tcPr>
            <w:tcW w:w="1620" w:type="dxa"/>
          </w:tcPr>
          <w:p w:rsidR="002C5372" w:rsidRPr="00092BA3" w:rsidRDefault="002C5372" w:rsidP="00D878E6">
            <w:pPr>
              <w:jc w:val="center"/>
            </w:pPr>
            <w:r w:rsidRPr="00092BA3">
              <w:t>Всього за період дії програми (або до кінця дії програми)</w:t>
            </w:r>
          </w:p>
        </w:tc>
      </w:tr>
      <w:tr w:rsidR="002C5372" w:rsidRPr="00092BA3" w:rsidTr="00D878E6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2C5372" w:rsidRPr="00092BA3" w:rsidRDefault="002C5372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  <w:bCs/>
              </w:rPr>
              <w:t>1</w:t>
            </w:r>
          </w:p>
        </w:tc>
        <w:tc>
          <w:tcPr>
            <w:tcW w:w="3960" w:type="dxa"/>
          </w:tcPr>
          <w:p w:rsidR="002C5372" w:rsidRPr="00092BA3" w:rsidRDefault="002C5372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  <w:bCs/>
              </w:rPr>
              <w:t>2</w:t>
            </w:r>
          </w:p>
        </w:tc>
        <w:tc>
          <w:tcPr>
            <w:tcW w:w="1209" w:type="dxa"/>
          </w:tcPr>
          <w:p w:rsidR="002C5372" w:rsidRPr="00092BA3" w:rsidRDefault="002C5372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2C5372" w:rsidRPr="00092BA3" w:rsidRDefault="002C5372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  <w:bCs/>
              </w:rPr>
              <w:t>4</w:t>
            </w:r>
          </w:p>
        </w:tc>
        <w:tc>
          <w:tcPr>
            <w:tcW w:w="1420" w:type="dxa"/>
          </w:tcPr>
          <w:p w:rsidR="002C5372" w:rsidRPr="00092BA3" w:rsidRDefault="002C5372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  <w:bCs/>
              </w:rPr>
              <w:t>5</w:t>
            </w:r>
          </w:p>
        </w:tc>
        <w:tc>
          <w:tcPr>
            <w:tcW w:w="1620" w:type="dxa"/>
          </w:tcPr>
          <w:p w:rsidR="002C5372" w:rsidRPr="00092BA3" w:rsidRDefault="002C5372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  <w:bCs/>
              </w:rPr>
              <w:t>6</w:t>
            </w:r>
          </w:p>
        </w:tc>
      </w:tr>
      <w:tr w:rsidR="002C5372" w:rsidRPr="00092BA3" w:rsidTr="00D87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2C5372" w:rsidRPr="00092BA3" w:rsidRDefault="002C5372" w:rsidP="00D878E6">
            <w:pPr>
              <w:rPr>
                <w:b/>
                <w:bCs/>
              </w:rPr>
            </w:pPr>
            <w:r w:rsidRPr="00092BA3">
              <w:rPr>
                <w:b/>
                <w:bCs/>
              </w:rPr>
              <w:t>І.</w:t>
            </w:r>
          </w:p>
        </w:tc>
        <w:tc>
          <w:tcPr>
            <w:tcW w:w="9484" w:type="dxa"/>
            <w:gridSpan w:val="5"/>
          </w:tcPr>
          <w:p w:rsidR="002C5372" w:rsidRPr="00092BA3" w:rsidRDefault="00EB0B55" w:rsidP="00D878E6">
            <w:pPr>
              <w:keepNext/>
              <w:shd w:val="clear" w:color="auto" w:fill="FFFFFF"/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b/>
                <w:color w:val="000000"/>
              </w:rPr>
            </w:pPr>
            <w:r w:rsidRPr="00092BA3">
              <w:rPr>
                <w:b/>
                <w:bCs/>
              </w:rPr>
              <w:t>Показники продукту</w:t>
            </w:r>
          </w:p>
        </w:tc>
      </w:tr>
      <w:tr w:rsidR="002C5372" w:rsidRPr="00092BA3" w:rsidTr="00D878E6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2C5372" w:rsidRPr="00092BA3" w:rsidRDefault="002C5372" w:rsidP="00D878E6">
            <w:pPr>
              <w:jc w:val="center"/>
            </w:pPr>
            <w:r w:rsidRPr="00092BA3">
              <w:t>1.</w:t>
            </w:r>
          </w:p>
        </w:tc>
        <w:tc>
          <w:tcPr>
            <w:tcW w:w="3960" w:type="dxa"/>
          </w:tcPr>
          <w:p w:rsidR="002C5372" w:rsidRPr="00092BA3" w:rsidRDefault="002C5372" w:rsidP="00D878E6">
            <w:r w:rsidRPr="00092BA3">
              <w:t>Кількість безпритульних тварин, яких планується виловити.</w:t>
            </w:r>
          </w:p>
        </w:tc>
        <w:tc>
          <w:tcPr>
            <w:tcW w:w="1209" w:type="dxa"/>
          </w:tcPr>
          <w:p w:rsidR="002C5372" w:rsidRPr="00092BA3" w:rsidRDefault="002C5372" w:rsidP="00D878E6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гол.</w:t>
            </w:r>
          </w:p>
        </w:tc>
        <w:tc>
          <w:tcPr>
            <w:tcW w:w="1275" w:type="dxa"/>
          </w:tcPr>
          <w:p w:rsidR="002C5372" w:rsidRPr="008D57D1" w:rsidRDefault="008D57D1" w:rsidP="00D878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20" w:type="dxa"/>
          </w:tcPr>
          <w:p w:rsidR="002C5372" w:rsidRPr="00092BA3" w:rsidRDefault="00092BA3" w:rsidP="00D878E6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50</w:t>
            </w:r>
          </w:p>
        </w:tc>
        <w:tc>
          <w:tcPr>
            <w:tcW w:w="1620" w:type="dxa"/>
          </w:tcPr>
          <w:p w:rsidR="002C5372" w:rsidRPr="00092BA3" w:rsidRDefault="00092BA3" w:rsidP="00D878E6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50</w:t>
            </w:r>
          </w:p>
        </w:tc>
      </w:tr>
      <w:tr w:rsidR="002C5372" w:rsidRPr="00092BA3" w:rsidTr="00D878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2C5372" w:rsidRPr="00092BA3" w:rsidRDefault="002C5372" w:rsidP="00D878E6">
            <w:pPr>
              <w:rPr>
                <w:b/>
                <w:bCs/>
              </w:rPr>
            </w:pPr>
            <w:r w:rsidRPr="00092BA3">
              <w:rPr>
                <w:b/>
                <w:bCs/>
              </w:rPr>
              <w:t>ІІ.</w:t>
            </w:r>
          </w:p>
        </w:tc>
        <w:tc>
          <w:tcPr>
            <w:tcW w:w="9484" w:type="dxa"/>
            <w:gridSpan w:val="5"/>
          </w:tcPr>
          <w:p w:rsidR="002C5372" w:rsidRPr="00092BA3" w:rsidRDefault="00EB0B55" w:rsidP="00D878E6">
            <w:pPr>
              <w:jc w:val="center"/>
              <w:rPr>
                <w:b/>
                <w:bCs/>
              </w:rPr>
            </w:pPr>
            <w:r w:rsidRPr="00092BA3">
              <w:rPr>
                <w:b/>
              </w:rPr>
              <w:t>Показники ефективності</w:t>
            </w:r>
          </w:p>
        </w:tc>
      </w:tr>
      <w:tr w:rsidR="002C5372" w:rsidRPr="00092BA3" w:rsidTr="00D878E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0" w:type="dxa"/>
          </w:tcPr>
          <w:p w:rsidR="002C5372" w:rsidRPr="00092BA3" w:rsidRDefault="002C5372" w:rsidP="00D878E6">
            <w:pPr>
              <w:jc w:val="center"/>
            </w:pPr>
            <w:r w:rsidRPr="00092BA3">
              <w:t>1.</w:t>
            </w:r>
          </w:p>
        </w:tc>
        <w:tc>
          <w:tcPr>
            <w:tcW w:w="3960" w:type="dxa"/>
          </w:tcPr>
          <w:p w:rsidR="002C5372" w:rsidRPr="00092BA3" w:rsidRDefault="00EB0B55" w:rsidP="00D878E6">
            <w:pPr>
              <w:rPr>
                <w:lang w:val="uk-UA"/>
              </w:rPr>
            </w:pPr>
            <w:r w:rsidRPr="00092BA3">
              <w:rPr>
                <w:lang w:val="uk-UA"/>
              </w:rPr>
              <w:t>Середня в</w:t>
            </w:r>
            <w:r w:rsidR="002C5372" w:rsidRPr="00092BA3">
              <w:rPr>
                <w:lang w:val="uk-UA"/>
              </w:rPr>
              <w:t>артість послуги з регулювання чисельності безпритульних тварин методом біостерилізації за 1 тварину</w:t>
            </w:r>
          </w:p>
        </w:tc>
        <w:tc>
          <w:tcPr>
            <w:tcW w:w="1209" w:type="dxa"/>
          </w:tcPr>
          <w:p w:rsidR="002C5372" w:rsidRPr="00092BA3" w:rsidRDefault="002C5372" w:rsidP="00D878E6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грн..</w:t>
            </w:r>
          </w:p>
        </w:tc>
        <w:tc>
          <w:tcPr>
            <w:tcW w:w="1275" w:type="dxa"/>
          </w:tcPr>
          <w:p w:rsidR="002C5372" w:rsidRPr="008D57D1" w:rsidRDefault="008D57D1" w:rsidP="00D878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2500,00</w:t>
            </w:r>
          </w:p>
        </w:tc>
        <w:tc>
          <w:tcPr>
            <w:tcW w:w="1420" w:type="dxa"/>
          </w:tcPr>
          <w:p w:rsidR="002C5372" w:rsidRPr="00092BA3" w:rsidRDefault="002C5372" w:rsidP="002236A3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2</w:t>
            </w:r>
            <w:r w:rsidR="002236A3" w:rsidRPr="00092BA3">
              <w:rPr>
                <w:lang w:val="uk-UA"/>
              </w:rPr>
              <w:t>5</w:t>
            </w:r>
            <w:r w:rsidRPr="00092BA3">
              <w:rPr>
                <w:lang w:val="uk-UA"/>
              </w:rPr>
              <w:t>00,00</w:t>
            </w:r>
          </w:p>
        </w:tc>
        <w:tc>
          <w:tcPr>
            <w:tcW w:w="1620" w:type="dxa"/>
          </w:tcPr>
          <w:p w:rsidR="002C5372" w:rsidRPr="00092BA3" w:rsidRDefault="002C5372" w:rsidP="008D57D1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2</w:t>
            </w:r>
            <w:r w:rsidR="008D57D1">
              <w:rPr>
                <w:lang w:val="uk-UA"/>
              </w:rPr>
              <w:t>5</w:t>
            </w:r>
            <w:r w:rsidRPr="00092BA3">
              <w:rPr>
                <w:lang w:val="uk-UA"/>
              </w:rPr>
              <w:t>00,00</w:t>
            </w:r>
          </w:p>
        </w:tc>
      </w:tr>
      <w:tr w:rsidR="002C5372" w:rsidRPr="00092BA3" w:rsidTr="00D878E6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2C5372" w:rsidRPr="00092BA3" w:rsidRDefault="002C5372" w:rsidP="00D878E6">
            <w:pPr>
              <w:jc w:val="center"/>
              <w:rPr>
                <w:b/>
              </w:rPr>
            </w:pPr>
            <w:r w:rsidRPr="00092BA3">
              <w:rPr>
                <w:b/>
              </w:rPr>
              <w:t>ІІІ.</w:t>
            </w:r>
          </w:p>
        </w:tc>
        <w:tc>
          <w:tcPr>
            <w:tcW w:w="9484" w:type="dxa"/>
            <w:gridSpan w:val="5"/>
          </w:tcPr>
          <w:p w:rsidR="002C5372" w:rsidRPr="00092BA3" w:rsidRDefault="00EB0B55" w:rsidP="00D878E6">
            <w:pPr>
              <w:jc w:val="center"/>
            </w:pPr>
            <w:r w:rsidRPr="00092BA3">
              <w:rPr>
                <w:b/>
                <w:lang w:val="uk-UA"/>
              </w:rPr>
              <w:t>Показники якості</w:t>
            </w:r>
          </w:p>
        </w:tc>
      </w:tr>
      <w:tr w:rsidR="002C5372" w:rsidRPr="00471C01" w:rsidTr="00D878E6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2C5372" w:rsidRPr="00092BA3" w:rsidRDefault="002C5372" w:rsidP="00D878E6">
            <w:pPr>
              <w:jc w:val="center"/>
            </w:pPr>
            <w:r w:rsidRPr="00092BA3">
              <w:t>1.</w:t>
            </w:r>
          </w:p>
        </w:tc>
        <w:tc>
          <w:tcPr>
            <w:tcW w:w="3960" w:type="dxa"/>
          </w:tcPr>
          <w:p w:rsidR="002C5372" w:rsidRPr="00092BA3" w:rsidRDefault="00EB0B55" w:rsidP="00EB0B55">
            <w:pPr>
              <w:rPr>
                <w:lang w:val="uk-UA"/>
              </w:rPr>
            </w:pPr>
            <w:r w:rsidRPr="00092BA3">
              <w:rPr>
                <w:lang w:val="uk-UA"/>
              </w:rPr>
              <w:t>Динаміка збільшення тварин, які пройшли процедуру біостерилізації</w:t>
            </w:r>
          </w:p>
        </w:tc>
        <w:tc>
          <w:tcPr>
            <w:tcW w:w="1209" w:type="dxa"/>
          </w:tcPr>
          <w:p w:rsidR="002C5372" w:rsidRPr="00092BA3" w:rsidRDefault="00EB0B55" w:rsidP="00D878E6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%</w:t>
            </w:r>
          </w:p>
        </w:tc>
        <w:tc>
          <w:tcPr>
            <w:tcW w:w="1275" w:type="dxa"/>
          </w:tcPr>
          <w:p w:rsidR="002C5372" w:rsidRPr="008D57D1" w:rsidRDefault="008D57D1" w:rsidP="00D878E6">
            <w:pPr>
              <w:tabs>
                <w:tab w:val="center" w:pos="609"/>
              </w:tabs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20" w:type="dxa"/>
          </w:tcPr>
          <w:p w:rsidR="002C5372" w:rsidRPr="00092BA3" w:rsidRDefault="00EB0B55" w:rsidP="00D878E6">
            <w:pPr>
              <w:jc w:val="center"/>
              <w:rPr>
                <w:lang w:val="uk-UA"/>
              </w:rPr>
            </w:pPr>
            <w:r w:rsidRPr="00092BA3">
              <w:rPr>
                <w:lang w:val="uk-UA"/>
              </w:rPr>
              <w:t>100</w:t>
            </w:r>
          </w:p>
        </w:tc>
        <w:tc>
          <w:tcPr>
            <w:tcW w:w="1620" w:type="dxa"/>
          </w:tcPr>
          <w:p w:rsidR="002C5372" w:rsidRPr="00EB0B55" w:rsidRDefault="00EB0B55" w:rsidP="00D878E6">
            <w:pPr>
              <w:rPr>
                <w:lang w:val="uk-UA"/>
              </w:rPr>
            </w:pPr>
            <w:r w:rsidRPr="00092BA3">
              <w:rPr>
                <w:lang w:val="uk-UA"/>
              </w:rPr>
              <w:t>100</w:t>
            </w:r>
          </w:p>
        </w:tc>
      </w:tr>
    </w:tbl>
    <w:p w:rsidR="002C5372" w:rsidRPr="00471C01" w:rsidRDefault="002C5372" w:rsidP="002C5372"/>
    <w:p w:rsidR="002C5372" w:rsidRPr="00471C01" w:rsidRDefault="002C5372" w:rsidP="002C5372">
      <w:pPr>
        <w:keepNext/>
        <w:jc w:val="center"/>
        <w:outlineLvl w:val="1"/>
        <w:rPr>
          <w:i/>
        </w:rPr>
      </w:pPr>
    </w:p>
    <w:p w:rsidR="002C5372" w:rsidRPr="00471C01" w:rsidRDefault="002C5372" w:rsidP="002C5372"/>
    <w:p w:rsidR="002C5372" w:rsidRPr="00471C01" w:rsidRDefault="002C5372" w:rsidP="002C5372">
      <w:pPr>
        <w:jc w:val="center"/>
        <w:rPr>
          <w:b/>
        </w:rPr>
      </w:pPr>
    </w:p>
    <w:p w:rsidR="002C5372" w:rsidRDefault="002C5372" w:rsidP="002C5372">
      <w:r w:rsidRPr="00471C01">
        <w:t xml:space="preserve">  </w:t>
      </w:r>
      <w:r>
        <w:t xml:space="preserve">           Заступник селищного голови </w:t>
      </w:r>
    </w:p>
    <w:p w:rsidR="00FC72B5" w:rsidRDefault="002C5372" w:rsidP="00FC72B5">
      <w:pPr>
        <w:ind w:firstLine="708"/>
        <w:rPr>
          <w:bCs/>
          <w:sz w:val="28"/>
          <w:szCs w:val="28"/>
        </w:rPr>
        <w:sectPr w:rsidR="00FC72B5" w:rsidSect="0079303B">
          <w:headerReference w:type="even" r:id="rId8"/>
          <w:headerReference w:type="default" r:id="rId9"/>
          <w:pgSz w:w="11906" w:h="16838" w:code="259"/>
          <w:pgMar w:top="1134" w:right="567" w:bottom="1134" w:left="1701" w:header="709" w:footer="709" w:gutter="0"/>
          <w:cols w:space="708"/>
          <w:docGrid w:linePitch="360"/>
        </w:sectPr>
      </w:pPr>
      <w:r>
        <w:t xml:space="preserve"> з фінансових питань</w:t>
      </w:r>
      <w:r w:rsidRPr="00471C01">
        <w:t xml:space="preserve">                                    </w:t>
      </w:r>
      <w:r>
        <w:tab/>
      </w:r>
      <w:r>
        <w:tab/>
      </w:r>
      <w:r w:rsidRPr="00471C01">
        <w:t xml:space="preserve">                  </w:t>
      </w:r>
      <w:r w:rsidR="007B54EB">
        <w:rPr>
          <w:lang w:val="uk-UA"/>
        </w:rPr>
        <w:t>Тетяна ЛЕВОШИЧ</w:t>
      </w:r>
    </w:p>
    <w:p w:rsidR="00FC72B5" w:rsidRPr="00977817" w:rsidRDefault="00FC72B5" w:rsidP="00FC72B5">
      <w:pPr>
        <w:jc w:val="right"/>
      </w:pPr>
      <w:r w:rsidRPr="00977817">
        <w:lastRenderedPageBreak/>
        <w:t xml:space="preserve">                                                                                                                                                                                            Додаток  </w:t>
      </w:r>
      <w:r>
        <w:t>2</w:t>
      </w:r>
    </w:p>
    <w:p w:rsidR="00FC72B5" w:rsidRPr="00977817" w:rsidRDefault="00FC72B5" w:rsidP="00FC72B5">
      <w:pPr>
        <w:jc w:val="right"/>
      </w:pPr>
      <w:r w:rsidRPr="00977817">
        <w:t xml:space="preserve">                                                                                                                                                                           </w:t>
      </w:r>
      <w:r>
        <w:t xml:space="preserve">                 до П</w:t>
      </w:r>
      <w:r w:rsidRPr="00977817">
        <w:t>рограми</w:t>
      </w:r>
    </w:p>
    <w:p w:rsidR="00FC72B5" w:rsidRDefault="00FC72B5" w:rsidP="00FC72B5">
      <w:pPr>
        <w:jc w:val="center"/>
      </w:pPr>
    </w:p>
    <w:p w:rsidR="00FC72B5" w:rsidRPr="005E2B82" w:rsidRDefault="00FC72B5" w:rsidP="00FC72B5">
      <w:pPr>
        <w:jc w:val="center"/>
        <w:rPr>
          <w:b/>
        </w:rPr>
      </w:pPr>
      <w:r w:rsidRPr="005E2B82">
        <w:rPr>
          <w:b/>
        </w:rPr>
        <w:t>Заходи</w:t>
      </w:r>
    </w:p>
    <w:p w:rsidR="00FC72B5" w:rsidRDefault="00FC72B5" w:rsidP="00FC72B5">
      <w:pPr>
        <w:jc w:val="center"/>
        <w:rPr>
          <w:b/>
        </w:rPr>
      </w:pPr>
      <w:r w:rsidRPr="005E2B82">
        <w:rPr>
          <w:b/>
        </w:rPr>
        <w:t>Програми регулювання чисельності безпритульних тварин гуманними методами на території Новотроїцької селищної ради на 20</w:t>
      </w:r>
      <w:r>
        <w:rPr>
          <w:b/>
        </w:rPr>
        <w:t>20</w:t>
      </w:r>
      <w:r w:rsidRPr="005E2B82">
        <w:rPr>
          <w:b/>
        </w:rPr>
        <w:t xml:space="preserve"> рік</w:t>
      </w:r>
    </w:p>
    <w:p w:rsidR="00FC72B5" w:rsidRPr="005E2B82" w:rsidRDefault="00FC72B5" w:rsidP="00FC72B5">
      <w:pPr>
        <w:jc w:val="center"/>
        <w:rPr>
          <w:b/>
        </w:rPr>
      </w:pPr>
    </w:p>
    <w:p w:rsidR="00FC72B5" w:rsidRPr="00977817" w:rsidRDefault="00FC72B5" w:rsidP="00FC72B5">
      <w:pPr>
        <w:jc w:val="center"/>
        <w:rPr>
          <w:b/>
        </w:rPr>
      </w:pPr>
      <w:r w:rsidRPr="00977817">
        <w:t xml:space="preserve"> </w:t>
      </w:r>
    </w:p>
    <w:tbl>
      <w:tblPr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71"/>
        <w:gridCol w:w="1979"/>
        <w:gridCol w:w="1606"/>
        <w:gridCol w:w="1848"/>
        <w:gridCol w:w="1848"/>
        <w:gridCol w:w="1849"/>
        <w:gridCol w:w="1849"/>
      </w:tblGrid>
      <w:tr w:rsidR="00FC72B5" w:rsidRPr="00977817" w:rsidTr="0093151E">
        <w:trPr>
          <w:tblHeader/>
        </w:trPr>
        <w:tc>
          <w:tcPr>
            <w:tcW w:w="709" w:type="dxa"/>
            <w:vMerge w:val="restart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№</w:t>
            </w:r>
          </w:p>
        </w:tc>
        <w:tc>
          <w:tcPr>
            <w:tcW w:w="4071" w:type="dxa"/>
            <w:vMerge w:val="restart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Найменування заходу</w:t>
            </w:r>
          </w:p>
        </w:tc>
        <w:tc>
          <w:tcPr>
            <w:tcW w:w="1979" w:type="dxa"/>
            <w:vMerge w:val="restart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Відповідальні виконавці</w:t>
            </w:r>
          </w:p>
        </w:tc>
        <w:tc>
          <w:tcPr>
            <w:tcW w:w="1606" w:type="dxa"/>
            <w:vMerge w:val="restart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Строки виконання</w:t>
            </w:r>
          </w:p>
        </w:tc>
        <w:tc>
          <w:tcPr>
            <w:tcW w:w="7394" w:type="dxa"/>
            <w:gridSpan w:val="4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Орієнтований обсяг та джерела фінансування на рік</w:t>
            </w:r>
          </w:p>
        </w:tc>
      </w:tr>
      <w:tr w:rsidR="00FC72B5" w:rsidRPr="00977817" w:rsidTr="0093151E">
        <w:trPr>
          <w:tblHeader/>
        </w:trPr>
        <w:tc>
          <w:tcPr>
            <w:tcW w:w="709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71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9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6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  <w:vMerge w:val="restart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Усього</w:t>
            </w:r>
          </w:p>
        </w:tc>
        <w:tc>
          <w:tcPr>
            <w:tcW w:w="5546" w:type="dxa"/>
            <w:gridSpan w:val="3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У тому числі</w:t>
            </w:r>
          </w:p>
        </w:tc>
      </w:tr>
      <w:tr w:rsidR="00FC72B5" w:rsidRPr="00977817" w:rsidTr="0093151E">
        <w:trPr>
          <w:tblHeader/>
        </w:trPr>
        <w:tc>
          <w:tcPr>
            <w:tcW w:w="709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71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9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6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  <w:vMerge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Районний бюджет</w:t>
            </w: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Селищний бюджет</w:t>
            </w: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Інші джерела</w:t>
            </w:r>
          </w:p>
        </w:tc>
      </w:tr>
      <w:tr w:rsidR="00FC72B5" w:rsidRPr="00977817" w:rsidTr="0093151E">
        <w:trPr>
          <w:tblHeader/>
        </w:trPr>
        <w:tc>
          <w:tcPr>
            <w:tcW w:w="70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1</w:t>
            </w:r>
          </w:p>
        </w:tc>
        <w:tc>
          <w:tcPr>
            <w:tcW w:w="4071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2</w:t>
            </w:r>
          </w:p>
        </w:tc>
        <w:tc>
          <w:tcPr>
            <w:tcW w:w="197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3</w:t>
            </w:r>
          </w:p>
        </w:tc>
        <w:tc>
          <w:tcPr>
            <w:tcW w:w="1606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4</w:t>
            </w: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5</w:t>
            </w: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6</w:t>
            </w: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7</w:t>
            </w: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8</w:t>
            </w:r>
          </w:p>
        </w:tc>
      </w:tr>
      <w:tr w:rsidR="00FC72B5" w:rsidRPr="00977817" w:rsidTr="0093151E">
        <w:tc>
          <w:tcPr>
            <w:tcW w:w="709" w:type="dxa"/>
          </w:tcPr>
          <w:p w:rsidR="00FC72B5" w:rsidRPr="00977817" w:rsidRDefault="00FC72B5" w:rsidP="0093151E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1.</w:t>
            </w:r>
          </w:p>
        </w:tc>
        <w:tc>
          <w:tcPr>
            <w:tcW w:w="4071" w:type="dxa"/>
          </w:tcPr>
          <w:p w:rsidR="00FC72B5" w:rsidRPr="006235E1" w:rsidRDefault="00FC72B5" w:rsidP="0093151E">
            <w:r>
              <w:t>Оплата послуг з регулювання чисельності безпритульних тварин методом біостерилізації</w:t>
            </w:r>
          </w:p>
        </w:tc>
        <w:tc>
          <w:tcPr>
            <w:tcW w:w="1979" w:type="dxa"/>
          </w:tcPr>
          <w:p w:rsidR="00FC72B5" w:rsidRPr="00977817" w:rsidRDefault="00FC72B5" w:rsidP="0093151E">
            <w:pPr>
              <w:spacing w:line="360" w:lineRule="auto"/>
              <w:jc w:val="both"/>
            </w:pPr>
            <w:r w:rsidRPr="00977817">
              <w:t xml:space="preserve">Новотроїцька селищна рада, </w:t>
            </w:r>
          </w:p>
        </w:tc>
        <w:tc>
          <w:tcPr>
            <w:tcW w:w="1606" w:type="dxa"/>
          </w:tcPr>
          <w:p w:rsidR="00FC72B5" w:rsidRPr="00977817" w:rsidRDefault="00FC72B5" w:rsidP="0093151E">
            <w:pPr>
              <w:spacing w:line="360" w:lineRule="auto"/>
            </w:pPr>
            <w:r w:rsidRPr="00977817">
              <w:t>Протягом 20</w:t>
            </w:r>
            <w:r>
              <w:t>20</w:t>
            </w:r>
            <w:r w:rsidRPr="00977817">
              <w:t xml:space="preserve"> року</w:t>
            </w: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125000,00</w:t>
            </w: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125000,00</w:t>
            </w: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</w:tr>
      <w:tr w:rsidR="00FC72B5" w:rsidRPr="00977817" w:rsidTr="0093151E">
        <w:tc>
          <w:tcPr>
            <w:tcW w:w="709" w:type="dxa"/>
          </w:tcPr>
          <w:p w:rsidR="00FC72B5" w:rsidRPr="00977817" w:rsidRDefault="00FC72B5" w:rsidP="009315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71" w:type="dxa"/>
          </w:tcPr>
          <w:p w:rsidR="00FC72B5" w:rsidRPr="00977817" w:rsidRDefault="00FC72B5" w:rsidP="0093151E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Разом</w:t>
            </w:r>
          </w:p>
        </w:tc>
        <w:tc>
          <w:tcPr>
            <w:tcW w:w="1979" w:type="dxa"/>
          </w:tcPr>
          <w:p w:rsidR="00FC72B5" w:rsidRPr="00977817" w:rsidRDefault="00FC72B5" w:rsidP="009315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06" w:type="dxa"/>
          </w:tcPr>
          <w:p w:rsidR="00FC72B5" w:rsidRPr="00977817" w:rsidRDefault="00FC72B5" w:rsidP="0093151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8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FC72B5" w:rsidRPr="00977817" w:rsidRDefault="00FC72B5" w:rsidP="0093151E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C72B5" w:rsidRPr="00977817" w:rsidRDefault="00FC72B5" w:rsidP="00FC72B5">
      <w:pPr>
        <w:pStyle w:val="a7"/>
        <w:spacing w:line="240" w:lineRule="atLeast"/>
        <w:rPr>
          <w:b/>
        </w:rPr>
      </w:pPr>
    </w:p>
    <w:p w:rsidR="00FC72B5" w:rsidRPr="00977817" w:rsidRDefault="00FC72B5" w:rsidP="00FC72B5">
      <w:r w:rsidRPr="00977817">
        <w:rPr>
          <w:b/>
        </w:rPr>
        <w:t xml:space="preserve">                                             </w:t>
      </w:r>
      <w:r w:rsidRPr="00977817">
        <w:t xml:space="preserve">Заступник селищного голови </w:t>
      </w:r>
    </w:p>
    <w:p w:rsidR="00FC72B5" w:rsidRPr="00977817" w:rsidRDefault="00FC72B5" w:rsidP="00FC72B5">
      <w:pPr>
        <w:ind w:firstLine="708"/>
        <w:rPr>
          <w:b/>
        </w:rPr>
      </w:pPr>
      <w:r w:rsidRPr="00977817">
        <w:t xml:space="preserve">                                         з фінансових питань                                    </w:t>
      </w:r>
      <w:r w:rsidRPr="00977817">
        <w:tab/>
      </w:r>
      <w:r w:rsidRPr="00977817">
        <w:tab/>
        <w:t xml:space="preserve">                  </w:t>
      </w:r>
      <w:r>
        <w:t>Тетяна ЛЕВОШИЧ</w:t>
      </w:r>
    </w:p>
    <w:p w:rsidR="00FC72B5" w:rsidRPr="00977817" w:rsidRDefault="00FC72B5" w:rsidP="00FC72B5">
      <w:pPr>
        <w:pStyle w:val="a7"/>
        <w:spacing w:line="240" w:lineRule="atLeast"/>
      </w:pPr>
    </w:p>
    <w:p w:rsidR="00FC72B5" w:rsidRPr="002B212A" w:rsidRDefault="00FC72B5" w:rsidP="00FC72B5">
      <w:pPr>
        <w:pStyle w:val="a7"/>
        <w:spacing w:line="240" w:lineRule="atLeast"/>
        <w:jc w:val="right"/>
        <w:rPr>
          <w:sz w:val="28"/>
          <w:szCs w:val="28"/>
        </w:rPr>
      </w:pPr>
      <w:r w:rsidRPr="0039623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</w:t>
      </w:r>
    </w:p>
    <w:p w:rsidR="00FC72B5" w:rsidRDefault="00FC72B5" w:rsidP="00FC72B5">
      <w:pPr>
        <w:jc w:val="both"/>
      </w:pPr>
    </w:p>
    <w:p w:rsidR="00353432" w:rsidRDefault="00353432" w:rsidP="00353432">
      <w:pPr>
        <w:ind w:left="6804"/>
        <w:jc w:val="right"/>
        <w:rPr>
          <w:bCs/>
          <w:sz w:val="28"/>
          <w:szCs w:val="28"/>
        </w:rPr>
      </w:pPr>
    </w:p>
    <w:sectPr w:rsidR="00353432" w:rsidSect="0039623D">
      <w:headerReference w:type="even" r:id="rId10"/>
      <w:headerReference w:type="default" r:id="rId11"/>
      <w:pgSz w:w="16838" w:h="11906" w:orient="landscape"/>
      <w:pgMar w:top="899" w:right="90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F7" w:rsidRDefault="006128F7" w:rsidP="00427704">
      <w:r>
        <w:separator/>
      </w:r>
    </w:p>
  </w:endnote>
  <w:endnote w:type="continuationSeparator" w:id="0">
    <w:p w:rsidR="006128F7" w:rsidRDefault="006128F7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F7" w:rsidRDefault="006128F7" w:rsidP="00427704">
      <w:r>
        <w:separator/>
      </w:r>
    </w:p>
  </w:footnote>
  <w:footnote w:type="continuationSeparator" w:id="0">
    <w:p w:rsidR="006128F7" w:rsidRDefault="006128F7" w:rsidP="0042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72" w:rsidRDefault="002C5372" w:rsidP="00887B38">
    <w:pPr>
      <w:pStyle w:val="a9"/>
      <w:framePr w:wrap="around" w:vAnchor="text" w:hAnchor="margin" w:xAlign="center" w:y="1"/>
      <w:rPr>
        <w:rStyle w:val="af4"/>
        <w:rFonts w:eastAsiaTheme="majorEastAsia"/>
      </w:rPr>
    </w:pPr>
    <w:r>
      <w:rPr>
        <w:rStyle w:val="af4"/>
        <w:rFonts w:eastAsiaTheme="majorEastAsia"/>
      </w:rPr>
      <w:fldChar w:fldCharType="begin"/>
    </w:r>
    <w:r>
      <w:rPr>
        <w:rStyle w:val="af4"/>
        <w:rFonts w:eastAsiaTheme="majorEastAsia"/>
      </w:rPr>
      <w:instrText xml:space="preserve">PAGE  </w:instrText>
    </w:r>
    <w:r>
      <w:rPr>
        <w:rStyle w:val="af4"/>
        <w:rFonts w:eastAsiaTheme="majorEastAsia"/>
      </w:rPr>
      <w:fldChar w:fldCharType="end"/>
    </w:r>
  </w:p>
  <w:p w:rsidR="002C5372" w:rsidRDefault="002C537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72" w:rsidRDefault="002C5372" w:rsidP="00887B38">
    <w:pPr>
      <w:pStyle w:val="a9"/>
      <w:framePr w:wrap="around" w:vAnchor="text" w:hAnchor="margin" w:xAlign="center" w:y="1"/>
      <w:rPr>
        <w:rStyle w:val="af4"/>
        <w:rFonts w:eastAsiaTheme="majorEastAsia"/>
      </w:rPr>
    </w:pPr>
  </w:p>
  <w:p w:rsidR="002C5372" w:rsidRDefault="002C5372">
    <w:pPr>
      <w:pStyle w:val="a9"/>
    </w:pPr>
  </w:p>
  <w:p w:rsidR="002C5372" w:rsidRDefault="002C537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F" w:rsidRPr="00FC72B5" w:rsidRDefault="0027674F" w:rsidP="00887B38">
    <w:pPr>
      <w:pStyle w:val="a9"/>
      <w:framePr w:wrap="around" w:vAnchor="text" w:hAnchor="margin" w:xAlign="center" w:y="1"/>
      <w:rPr>
        <w:rStyle w:val="af4"/>
      </w:rPr>
    </w:pPr>
    <w:r w:rsidRPr="00FC72B5">
      <w:rPr>
        <w:rStyle w:val="af4"/>
      </w:rPr>
      <w:fldChar w:fldCharType="begin"/>
    </w:r>
    <w:r w:rsidRPr="00FC72B5">
      <w:rPr>
        <w:rStyle w:val="af4"/>
      </w:rPr>
      <w:instrText xml:space="preserve">PAGE  </w:instrText>
    </w:r>
    <w:r w:rsidRPr="00FC72B5">
      <w:rPr>
        <w:rStyle w:val="af4"/>
      </w:rPr>
      <w:fldChar w:fldCharType="end"/>
    </w:r>
  </w:p>
  <w:p w:rsidR="0027674F" w:rsidRDefault="0027674F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F" w:rsidRPr="00FC72B5" w:rsidRDefault="0027674F" w:rsidP="00887B38">
    <w:pPr>
      <w:pStyle w:val="a9"/>
      <w:framePr w:wrap="around" w:vAnchor="text" w:hAnchor="margin" w:xAlign="center" w:y="1"/>
      <w:rPr>
        <w:rStyle w:val="af4"/>
      </w:rPr>
    </w:pPr>
  </w:p>
  <w:p w:rsidR="0027674F" w:rsidRDefault="0027674F">
    <w:pPr>
      <w:pStyle w:val="a9"/>
    </w:pPr>
  </w:p>
  <w:p w:rsidR="0027674F" w:rsidRDefault="002767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0F5"/>
    <w:multiLevelType w:val="multilevel"/>
    <w:tmpl w:val="78C0F7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DC5099"/>
    <w:multiLevelType w:val="hybridMultilevel"/>
    <w:tmpl w:val="713C6D06"/>
    <w:lvl w:ilvl="0" w:tplc="25AEF99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622DF7"/>
    <w:multiLevelType w:val="multilevel"/>
    <w:tmpl w:val="7A34B80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FF678C"/>
    <w:multiLevelType w:val="multilevel"/>
    <w:tmpl w:val="40A6A0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28508BD"/>
    <w:multiLevelType w:val="hybridMultilevel"/>
    <w:tmpl w:val="2E1AF74C"/>
    <w:lvl w:ilvl="0" w:tplc="36D4BD4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2D74577"/>
    <w:multiLevelType w:val="hybridMultilevel"/>
    <w:tmpl w:val="60AE5918"/>
    <w:lvl w:ilvl="0" w:tplc="4EFC81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5387EBB"/>
    <w:multiLevelType w:val="hybridMultilevel"/>
    <w:tmpl w:val="8B14F9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990394"/>
    <w:multiLevelType w:val="hybridMultilevel"/>
    <w:tmpl w:val="EDEC1F0A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B04981"/>
    <w:multiLevelType w:val="hybridMultilevel"/>
    <w:tmpl w:val="23C2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5949B2"/>
    <w:multiLevelType w:val="multilevel"/>
    <w:tmpl w:val="9E804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37404C9"/>
    <w:multiLevelType w:val="hybridMultilevel"/>
    <w:tmpl w:val="B602D83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4107DA"/>
    <w:multiLevelType w:val="multilevel"/>
    <w:tmpl w:val="9678294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F3E351A"/>
    <w:multiLevelType w:val="multilevel"/>
    <w:tmpl w:val="B3182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cs="Times New Roman" w:hint="default"/>
      </w:rPr>
    </w:lvl>
  </w:abstractNum>
  <w:abstractNum w:abstractNumId="13" w15:restartNumberingAfterBreak="0">
    <w:nsid w:val="50F34ECE"/>
    <w:multiLevelType w:val="hybridMultilevel"/>
    <w:tmpl w:val="1C7AE95E"/>
    <w:lvl w:ilvl="0" w:tplc="374CA94A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5CA276B7"/>
    <w:multiLevelType w:val="hybridMultilevel"/>
    <w:tmpl w:val="CA8E516E"/>
    <w:lvl w:ilvl="0" w:tplc="6EBED00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4A74DD"/>
    <w:multiLevelType w:val="multilevel"/>
    <w:tmpl w:val="02AE04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6" w15:restartNumberingAfterBreak="0">
    <w:nsid w:val="66465B4C"/>
    <w:multiLevelType w:val="multilevel"/>
    <w:tmpl w:val="48C4E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7" w15:restartNumberingAfterBreak="0">
    <w:nsid w:val="67410224"/>
    <w:multiLevelType w:val="multilevel"/>
    <w:tmpl w:val="8DAEE5B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cs="Times New Roman" w:hint="default"/>
      </w:rPr>
    </w:lvl>
  </w:abstractNum>
  <w:abstractNum w:abstractNumId="18" w15:restartNumberingAfterBreak="0">
    <w:nsid w:val="7A5857FA"/>
    <w:multiLevelType w:val="multilevel"/>
    <w:tmpl w:val="7D0EE7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16"/>
  </w:num>
  <w:num w:numId="12">
    <w:abstractNumId w:val="18"/>
  </w:num>
  <w:num w:numId="13">
    <w:abstractNumId w:val="4"/>
  </w:num>
  <w:num w:numId="14">
    <w:abstractNumId w:val="9"/>
  </w:num>
  <w:num w:numId="15">
    <w:abstractNumId w:val="11"/>
  </w:num>
  <w:num w:numId="16">
    <w:abstractNumId w:val="2"/>
  </w:num>
  <w:num w:numId="17">
    <w:abstractNumId w:val="8"/>
  </w:num>
  <w:num w:numId="18">
    <w:abstractNumId w:val="14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3039"/>
    <w:rsid w:val="0000583D"/>
    <w:rsid w:val="00007269"/>
    <w:rsid w:val="00013B86"/>
    <w:rsid w:val="0001512C"/>
    <w:rsid w:val="00015C12"/>
    <w:rsid w:val="00017DD8"/>
    <w:rsid w:val="00021182"/>
    <w:rsid w:val="000221D1"/>
    <w:rsid w:val="00022703"/>
    <w:rsid w:val="00025F16"/>
    <w:rsid w:val="000300E5"/>
    <w:rsid w:val="00031834"/>
    <w:rsid w:val="00031B85"/>
    <w:rsid w:val="00033E94"/>
    <w:rsid w:val="0004381B"/>
    <w:rsid w:val="0004405D"/>
    <w:rsid w:val="000446D4"/>
    <w:rsid w:val="00045DC7"/>
    <w:rsid w:val="00052F0B"/>
    <w:rsid w:val="00054196"/>
    <w:rsid w:val="0006045D"/>
    <w:rsid w:val="0006258E"/>
    <w:rsid w:val="00062836"/>
    <w:rsid w:val="00064007"/>
    <w:rsid w:val="000650FE"/>
    <w:rsid w:val="0007265E"/>
    <w:rsid w:val="000746D3"/>
    <w:rsid w:val="00074D87"/>
    <w:rsid w:val="00074DF7"/>
    <w:rsid w:val="000755E3"/>
    <w:rsid w:val="000774D0"/>
    <w:rsid w:val="000809D9"/>
    <w:rsid w:val="00081AAD"/>
    <w:rsid w:val="00082525"/>
    <w:rsid w:val="00082FF6"/>
    <w:rsid w:val="00083C7B"/>
    <w:rsid w:val="00083DB1"/>
    <w:rsid w:val="00091E26"/>
    <w:rsid w:val="00092BA3"/>
    <w:rsid w:val="00093918"/>
    <w:rsid w:val="00096C0B"/>
    <w:rsid w:val="000A2654"/>
    <w:rsid w:val="000A386A"/>
    <w:rsid w:val="000A4991"/>
    <w:rsid w:val="000A52D1"/>
    <w:rsid w:val="000A5E1B"/>
    <w:rsid w:val="000A61AC"/>
    <w:rsid w:val="000B1F09"/>
    <w:rsid w:val="000B2DB1"/>
    <w:rsid w:val="000B4284"/>
    <w:rsid w:val="000B5B32"/>
    <w:rsid w:val="000C0C24"/>
    <w:rsid w:val="000C11DA"/>
    <w:rsid w:val="000C29F6"/>
    <w:rsid w:val="000C35C9"/>
    <w:rsid w:val="000C4506"/>
    <w:rsid w:val="000C5366"/>
    <w:rsid w:val="000C70ED"/>
    <w:rsid w:val="000C7CC9"/>
    <w:rsid w:val="000C7DC4"/>
    <w:rsid w:val="000D0417"/>
    <w:rsid w:val="000D1284"/>
    <w:rsid w:val="000D16B3"/>
    <w:rsid w:val="000D2CF0"/>
    <w:rsid w:val="000D5D9D"/>
    <w:rsid w:val="000D61BA"/>
    <w:rsid w:val="000D7F3C"/>
    <w:rsid w:val="000E0BD4"/>
    <w:rsid w:val="000E10A1"/>
    <w:rsid w:val="000E2595"/>
    <w:rsid w:val="000E2BD2"/>
    <w:rsid w:val="000E5877"/>
    <w:rsid w:val="000E636B"/>
    <w:rsid w:val="000E7F7A"/>
    <w:rsid w:val="000F2235"/>
    <w:rsid w:val="000F34D0"/>
    <w:rsid w:val="000F49B9"/>
    <w:rsid w:val="00100C24"/>
    <w:rsid w:val="001044B0"/>
    <w:rsid w:val="0011125B"/>
    <w:rsid w:val="00111BB4"/>
    <w:rsid w:val="00113B2A"/>
    <w:rsid w:val="00116DD2"/>
    <w:rsid w:val="0012029E"/>
    <w:rsid w:val="00121DC1"/>
    <w:rsid w:val="001230AA"/>
    <w:rsid w:val="001249EA"/>
    <w:rsid w:val="00126059"/>
    <w:rsid w:val="00126AF2"/>
    <w:rsid w:val="0013112A"/>
    <w:rsid w:val="001317E7"/>
    <w:rsid w:val="00131AD6"/>
    <w:rsid w:val="001344A5"/>
    <w:rsid w:val="00137411"/>
    <w:rsid w:val="00141A8B"/>
    <w:rsid w:val="00144843"/>
    <w:rsid w:val="00144B8E"/>
    <w:rsid w:val="00145514"/>
    <w:rsid w:val="00153413"/>
    <w:rsid w:val="00157D56"/>
    <w:rsid w:val="00160A30"/>
    <w:rsid w:val="001664CA"/>
    <w:rsid w:val="00167961"/>
    <w:rsid w:val="00167FB9"/>
    <w:rsid w:val="00172D90"/>
    <w:rsid w:val="001744C4"/>
    <w:rsid w:val="00174D2B"/>
    <w:rsid w:val="00181285"/>
    <w:rsid w:val="0018153B"/>
    <w:rsid w:val="001831C0"/>
    <w:rsid w:val="001919D3"/>
    <w:rsid w:val="00193282"/>
    <w:rsid w:val="00193452"/>
    <w:rsid w:val="00195D1A"/>
    <w:rsid w:val="001A1907"/>
    <w:rsid w:val="001A4E1F"/>
    <w:rsid w:val="001A5BFC"/>
    <w:rsid w:val="001B1A04"/>
    <w:rsid w:val="001B42C5"/>
    <w:rsid w:val="001C19D4"/>
    <w:rsid w:val="001C335D"/>
    <w:rsid w:val="001C3A1A"/>
    <w:rsid w:val="001C3DB1"/>
    <w:rsid w:val="001D07EB"/>
    <w:rsid w:val="001D1E9D"/>
    <w:rsid w:val="001D766B"/>
    <w:rsid w:val="001E13E3"/>
    <w:rsid w:val="001E1BB3"/>
    <w:rsid w:val="001E28F9"/>
    <w:rsid w:val="001F0863"/>
    <w:rsid w:val="001F0FD8"/>
    <w:rsid w:val="001F224C"/>
    <w:rsid w:val="001F3867"/>
    <w:rsid w:val="001F4281"/>
    <w:rsid w:val="001F4309"/>
    <w:rsid w:val="001F5836"/>
    <w:rsid w:val="00201F61"/>
    <w:rsid w:val="00205FA2"/>
    <w:rsid w:val="002065BC"/>
    <w:rsid w:val="0020729C"/>
    <w:rsid w:val="00221521"/>
    <w:rsid w:val="002223B4"/>
    <w:rsid w:val="00222571"/>
    <w:rsid w:val="002236A3"/>
    <w:rsid w:val="002353AC"/>
    <w:rsid w:val="002360C4"/>
    <w:rsid w:val="00237138"/>
    <w:rsid w:val="00243234"/>
    <w:rsid w:val="00246620"/>
    <w:rsid w:val="0026075C"/>
    <w:rsid w:val="002612D2"/>
    <w:rsid w:val="00261AAB"/>
    <w:rsid w:val="00270CB2"/>
    <w:rsid w:val="00274742"/>
    <w:rsid w:val="0027674F"/>
    <w:rsid w:val="00277C0D"/>
    <w:rsid w:val="00280C3A"/>
    <w:rsid w:val="002816A2"/>
    <w:rsid w:val="0028776C"/>
    <w:rsid w:val="002926F7"/>
    <w:rsid w:val="00293D1F"/>
    <w:rsid w:val="00294544"/>
    <w:rsid w:val="002947FC"/>
    <w:rsid w:val="0029535C"/>
    <w:rsid w:val="002953DF"/>
    <w:rsid w:val="0029583D"/>
    <w:rsid w:val="002A0460"/>
    <w:rsid w:val="002A04C2"/>
    <w:rsid w:val="002A45EF"/>
    <w:rsid w:val="002A6372"/>
    <w:rsid w:val="002A7932"/>
    <w:rsid w:val="002A7981"/>
    <w:rsid w:val="002A7DCA"/>
    <w:rsid w:val="002B03DA"/>
    <w:rsid w:val="002B212A"/>
    <w:rsid w:val="002B25F8"/>
    <w:rsid w:val="002B4097"/>
    <w:rsid w:val="002B60C2"/>
    <w:rsid w:val="002B6A4C"/>
    <w:rsid w:val="002C392C"/>
    <w:rsid w:val="002C5372"/>
    <w:rsid w:val="002C69E2"/>
    <w:rsid w:val="002D627C"/>
    <w:rsid w:val="002D6F25"/>
    <w:rsid w:val="002D7C99"/>
    <w:rsid w:val="002E1933"/>
    <w:rsid w:val="002E2001"/>
    <w:rsid w:val="002E2454"/>
    <w:rsid w:val="002F214B"/>
    <w:rsid w:val="002F47A0"/>
    <w:rsid w:val="002F5834"/>
    <w:rsid w:val="002F5DA7"/>
    <w:rsid w:val="002F6993"/>
    <w:rsid w:val="002F6E22"/>
    <w:rsid w:val="0030121B"/>
    <w:rsid w:val="0030251F"/>
    <w:rsid w:val="00304658"/>
    <w:rsid w:val="0030717C"/>
    <w:rsid w:val="00313852"/>
    <w:rsid w:val="0031649E"/>
    <w:rsid w:val="00322DA9"/>
    <w:rsid w:val="0032486A"/>
    <w:rsid w:val="0032605E"/>
    <w:rsid w:val="00326CAD"/>
    <w:rsid w:val="0032721A"/>
    <w:rsid w:val="00332082"/>
    <w:rsid w:val="00332AB7"/>
    <w:rsid w:val="00335A40"/>
    <w:rsid w:val="003360EA"/>
    <w:rsid w:val="0033788F"/>
    <w:rsid w:val="00340001"/>
    <w:rsid w:val="00340C32"/>
    <w:rsid w:val="0034123C"/>
    <w:rsid w:val="00346C90"/>
    <w:rsid w:val="0035028C"/>
    <w:rsid w:val="00353432"/>
    <w:rsid w:val="003545A0"/>
    <w:rsid w:val="003553AD"/>
    <w:rsid w:val="003569EF"/>
    <w:rsid w:val="00360A29"/>
    <w:rsid w:val="003624A8"/>
    <w:rsid w:val="00363C47"/>
    <w:rsid w:val="003645C6"/>
    <w:rsid w:val="00364869"/>
    <w:rsid w:val="00365E85"/>
    <w:rsid w:val="003820C2"/>
    <w:rsid w:val="00386C9C"/>
    <w:rsid w:val="0039415D"/>
    <w:rsid w:val="00395911"/>
    <w:rsid w:val="0039623D"/>
    <w:rsid w:val="00397948"/>
    <w:rsid w:val="003A44C6"/>
    <w:rsid w:val="003A7426"/>
    <w:rsid w:val="003B33DB"/>
    <w:rsid w:val="003B4997"/>
    <w:rsid w:val="003B5087"/>
    <w:rsid w:val="003B6F51"/>
    <w:rsid w:val="003D0B4E"/>
    <w:rsid w:val="003D351A"/>
    <w:rsid w:val="003D3533"/>
    <w:rsid w:val="003D57BD"/>
    <w:rsid w:val="003D7D70"/>
    <w:rsid w:val="003E14F0"/>
    <w:rsid w:val="003E2376"/>
    <w:rsid w:val="003E6750"/>
    <w:rsid w:val="003F02DF"/>
    <w:rsid w:val="003F0E81"/>
    <w:rsid w:val="003F34FE"/>
    <w:rsid w:val="003F5049"/>
    <w:rsid w:val="003F69EE"/>
    <w:rsid w:val="00400030"/>
    <w:rsid w:val="004021B8"/>
    <w:rsid w:val="00402988"/>
    <w:rsid w:val="00402A2B"/>
    <w:rsid w:val="0040428D"/>
    <w:rsid w:val="00404E20"/>
    <w:rsid w:val="00413335"/>
    <w:rsid w:val="0042257D"/>
    <w:rsid w:val="00427704"/>
    <w:rsid w:val="00427C9E"/>
    <w:rsid w:val="00432EE0"/>
    <w:rsid w:val="0043579F"/>
    <w:rsid w:val="00437804"/>
    <w:rsid w:val="0044036B"/>
    <w:rsid w:val="00440ABA"/>
    <w:rsid w:val="00442541"/>
    <w:rsid w:val="00444ABC"/>
    <w:rsid w:val="004505C2"/>
    <w:rsid w:val="00453938"/>
    <w:rsid w:val="00455950"/>
    <w:rsid w:val="004624F9"/>
    <w:rsid w:val="00466715"/>
    <w:rsid w:val="00466AF2"/>
    <w:rsid w:val="00466D40"/>
    <w:rsid w:val="00467691"/>
    <w:rsid w:val="0047018C"/>
    <w:rsid w:val="00471C01"/>
    <w:rsid w:val="00472AF1"/>
    <w:rsid w:val="00476E73"/>
    <w:rsid w:val="004837C0"/>
    <w:rsid w:val="00484CF9"/>
    <w:rsid w:val="00486E9B"/>
    <w:rsid w:val="004926FA"/>
    <w:rsid w:val="004927F2"/>
    <w:rsid w:val="00492F31"/>
    <w:rsid w:val="004950DC"/>
    <w:rsid w:val="004A1CF8"/>
    <w:rsid w:val="004A1F0C"/>
    <w:rsid w:val="004A3C67"/>
    <w:rsid w:val="004B092D"/>
    <w:rsid w:val="004C2AE8"/>
    <w:rsid w:val="004D27A5"/>
    <w:rsid w:val="004D49DE"/>
    <w:rsid w:val="004D4B7D"/>
    <w:rsid w:val="004D4F8B"/>
    <w:rsid w:val="004E014C"/>
    <w:rsid w:val="004E32A8"/>
    <w:rsid w:val="004E3860"/>
    <w:rsid w:val="004E4153"/>
    <w:rsid w:val="004E4F57"/>
    <w:rsid w:val="004F1397"/>
    <w:rsid w:val="004F3F85"/>
    <w:rsid w:val="004F769B"/>
    <w:rsid w:val="005023F1"/>
    <w:rsid w:val="005024B7"/>
    <w:rsid w:val="00502EE7"/>
    <w:rsid w:val="005041A6"/>
    <w:rsid w:val="0050745B"/>
    <w:rsid w:val="00507576"/>
    <w:rsid w:val="00507A56"/>
    <w:rsid w:val="005105AB"/>
    <w:rsid w:val="00514230"/>
    <w:rsid w:val="005162F9"/>
    <w:rsid w:val="005210F1"/>
    <w:rsid w:val="00522B74"/>
    <w:rsid w:val="00522B8E"/>
    <w:rsid w:val="00524CC6"/>
    <w:rsid w:val="0053461E"/>
    <w:rsid w:val="00535B35"/>
    <w:rsid w:val="00536682"/>
    <w:rsid w:val="00537707"/>
    <w:rsid w:val="00537905"/>
    <w:rsid w:val="00545FDD"/>
    <w:rsid w:val="0054708F"/>
    <w:rsid w:val="00551982"/>
    <w:rsid w:val="00554A59"/>
    <w:rsid w:val="00555200"/>
    <w:rsid w:val="00555409"/>
    <w:rsid w:val="00560A99"/>
    <w:rsid w:val="005702DE"/>
    <w:rsid w:val="00570561"/>
    <w:rsid w:val="005734ED"/>
    <w:rsid w:val="00576266"/>
    <w:rsid w:val="005806A5"/>
    <w:rsid w:val="00582D01"/>
    <w:rsid w:val="005877CF"/>
    <w:rsid w:val="0059239D"/>
    <w:rsid w:val="005944AD"/>
    <w:rsid w:val="00597887"/>
    <w:rsid w:val="005A2F1D"/>
    <w:rsid w:val="005A5048"/>
    <w:rsid w:val="005A6F87"/>
    <w:rsid w:val="005A7A0F"/>
    <w:rsid w:val="005B175F"/>
    <w:rsid w:val="005B18E8"/>
    <w:rsid w:val="005B350E"/>
    <w:rsid w:val="005B4315"/>
    <w:rsid w:val="005B5C9D"/>
    <w:rsid w:val="005C6264"/>
    <w:rsid w:val="005D05D5"/>
    <w:rsid w:val="005D1611"/>
    <w:rsid w:val="005D360A"/>
    <w:rsid w:val="005D729E"/>
    <w:rsid w:val="005D7C0A"/>
    <w:rsid w:val="005D7D91"/>
    <w:rsid w:val="005E2B82"/>
    <w:rsid w:val="005E2F06"/>
    <w:rsid w:val="005E318C"/>
    <w:rsid w:val="005E38A8"/>
    <w:rsid w:val="005E5240"/>
    <w:rsid w:val="005E78E9"/>
    <w:rsid w:val="005F5922"/>
    <w:rsid w:val="00601C51"/>
    <w:rsid w:val="00602DB4"/>
    <w:rsid w:val="006031F0"/>
    <w:rsid w:val="00603839"/>
    <w:rsid w:val="006046D7"/>
    <w:rsid w:val="006128F7"/>
    <w:rsid w:val="00623587"/>
    <w:rsid w:val="006235E1"/>
    <w:rsid w:val="00623AC4"/>
    <w:rsid w:val="006268E0"/>
    <w:rsid w:val="00626C56"/>
    <w:rsid w:val="00627EB8"/>
    <w:rsid w:val="00627F22"/>
    <w:rsid w:val="006320A4"/>
    <w:rsid w:val="0063447B"/>
    <w:rsid w:val="0064140C"/>
    <w:rsid w:val="00642270"/>
    <w:rsid w:val="00644F43"/>
    <w:rsid w:val="00646699"/>
    <w:rsid w:val="00646D23"/>
    <w:rsid w:val="006517C1"/>
    <w:rsid w:val="0065455D"/>
    <w:rsid w:val="006553B8"/>
    <w:rsid w:val="006555C3"/>
    <w:rsid w:val="0065610B"/>
    <w:rsid w:val="0065747E"/>
    <w:rsid w:val="006606E4"/>
    <w:rsid w:val="006642F7"/>
    <w:rsid w:val="00664972"/>
    <w:rsid w:val="00664A6B"/>
    <w:rsid w:val="00664E8C"/>
    <w:rsid w:val="00665611"/>
    <w:rsid w:val="006679CA"/>
    <w:rsid w:val="00667E96"/>
    <w:rsid w:val="0067002C"/>
    <w:rsid w:val="00672356"/>
    <w:rsid w:val="006727EA"/>
    <w:rsid w:val="00673748"/>
    <w:rsid w:val="00675EA7"/>
    <w:rsid w:val="00680A64"/>
    <w:rsid w:val="00680C59"/>
    <w:rsid w:val="006811F9"/>
    <w:rsid w:val="00681E4E"/>
    <w:rsid w:val="00682E96"/>
    <w:rsid w:val="0069540E"/>
    <w:rsid w:val="006A1210"/>
    <w:rsid w:val="006A3B62"/>
    <w:rsid w:val="006A50E6"/>
    <w:rsid w:val="006A7A2C"/>
    <w:rsid w:val="006B38EA"/>
    <w:rsid w:val="006B5FC3"/>
    <w:rsid w:val="006C1F66"/>
    <w:rsid w:val="006C1F88"/>
    <w:rsid w:val="006C216B"/>
    <w:rsid w:val="006C2586"/>
    <w:rsid w:val="006C5786"/>
    <w:rsid w:val="006C6416"/>
    <w:rsid w:val="006C75E4"/>
    <w:rsid w:val="006C7B53"/>
    <w:rsid w:val="006D0018"/>
    <w:rsid w:val="006D0B5B"/>
    <w:rsid w:val="006D0CF8"/>
    <w:rsid w:val="006E3BA5"/>
    <w:rsid w:val="006E4494"/>
    <w:rsid w:val="006E7D03"/>
    <w:rsid w:val="006F174B"/>
    <w:rsid w:val="006F5F32"/>
    <w:rsid w:val="006F6449"/>
    <w:rsid w:val="007022E1"/>
    <w:rsid w:val="00705C3C"/>
    <w:rsid w:val="00714F1E"/>
    <w:rsid w:val="00717959"/>
    <w:rsid w:val="0072124C"/>
    <w:rsid w:val="00722007"/>
    <w:rsid w:val="00723756"/>
    <w:rsid w:val="00727C08"/>
    <w:rsid w:val="00731022"/>
    <w:rsid w:val="00731AAA"/>
    <w:rsid w:val="007351A4"/>
    <w:rsid w:val="007352EC"/>
    <w:rsid w:val="00741D6A"/>
    <w:rsid w:val="00743DF9"/>
    <w:rsid w:val="007526A6"/>
    <w:rsid w:val="00761A6A"/>
    <w:rsid w:val="007668E8"/>
    <w:rsid w:val="00770688"/>
    <w:rsid w:val="00772F0B"/>
    <w:rsid w:val="007737C7"/>
    <w:rsid w:val="007753EA"/>
    <w:rsid w:val="00775640"/>
    <w:rsid w:val="007816B6"/>
    <w:rsid w:val="00783F46"/>
    <w:rsid w:val="00786580"/>
    <w:rsid w:val="00791267"/>
    <w:rsid w:val="007918C7"/>
    <w:rsid w:val="0079303B"/>
    <w:rsid w:val="007948D0"/>
    <w:rsid w:val="007A3541"/>
    <w:rsid w:val="007A3602"/>
    <w:rsid w:val="007A416B"/>
    <w:rsid w:val="007A519F"/>
    <w:rsid w:val="007A79E9"/>
    <w:rsid w:val="007B29ED"/>
    <w:rsid w:val="007B54EB"/>
    <w:rsid w:val="007B679B"/>
    <w:rsid w:val="007B6F27"/>
    <w:rsid w:val="007C2CC4"/>
    <w:rsid w:val="007C312B"/>
    <w:rsid w:val="007C3430"/>
    <w:rsid w:val="007C3544"/>
    <w:rsid w:val="007C4229"/>
    <w:rsid w:val="007C4469"/>
    <w:rsid w:val="007C4A89"/>
    <w:rsid w:val="007C5CC5"/>
    <w:rsid w:val="007D5368"/>
    <w:rsid w:val="007D6F0F"/>
    <w:rsid w:val="007E4970"/>
    <w:rsid w:val="007E628E"/>
    <w:rsid w:val="007F68EF"/>
    <w:rsid w:val="007F6EB6"/>
    <w:rsid w:val="007F715C"/>
    <w:rsid w:val="00801B83"/>
    <w:rsid w:val="00801F80"/>
    <w:rsid w:val="00802640"/>
    <w:rsid w:val="00802F66"/>
    <w:rsid w:val="0080773F"/>
    <w:rsid w:val="00810F28"/>
    <w:rsid w:val="00811F5C"/>
    <w:rsid w:val="008122B2"/>
    <w:rsid w:val="00816AA8"/>
    <w:rsid w:val="00816EF8"/>
    <w:rsid w:val="008206D0"/>
    <w:rsid w:val="0082213D"/>
    <w:rsid w:val="00822296"/>
    <w:rsid w:val="00823702"/>
    <w:rsid w:val="00826A3D"/>
    <w:rsid w:val="00831175"/>
    <w:rsid w:val="0084271A"/>
    <w:rsid w:val="00844797"/>
    <w:rsid w:val="008479CD"/>
    <w:rsid w:val="00851E4D"/>
    <w:rsid w:val="00862F07"/>
    <w:rsid w:val="00863061"/>
    <w:rsid w:val="00864543"/>
    <w:rsid w:val="0086747F"/>
    <w:rsid w:val="00877A71"/>
    <w:rsid w:val="00887B38"/>
    <w:rsid w:val="008A067E"/>
    <w:rsid w:val="008A0A88"/>
    <w:rsid w:val="008A4782"/>
    <w:rsid w:val="008A61C8"/>
    <w:rsid w:val="008A6B35"/>
    <w:rsid w:val="008B1780"/>
    <w:rsid w:val="008B22E5"/>
    <w:rsid w:val="008B4DBF"/>
    <w:rsid w:val="008B6473"/>
    <w:rsid w:val="008C202A"/>
    <w:rsid w:val="008C369C"/>
    <w:rsid w:val="008C4A1D"/>
    <w:rsid w:val="008C56AE"/>
    <w:rsid w:val="008C7907"/>
    <w:rsid w:val="008D281A"/>
    <w:rsid w:val="008D2F6E"/>
    <w:rsid w:val="008D30DD"/>
    <w:rsid w:val="008D57D1"/>
    <w:rsid w:val="008D5F10"/>
    <w:rsid w:val="008D70F6"/>
    <w:rsid w:val="008D7458"/>
    <w:rsid w:val="008E12DF"/>
    <w:rsid w:val="008E30E0"/>
    <w:rsid w:val="008E3845"/>
    <w:rsid w:val="008E40B7"/>
    <w:rsid w:val="008E4B4C"/>
    <w:rsid w:val="008E758D"/>
    <w:rsid w:val="008F0CE1"/>
    <w:rsid w:val="008F474C"/>
    <w:rsid w:val="008F5CA4"/>
    <w:rsid w:val="008F5E4F"/>
    <w:rsid w:val="008F61FA"/>
    <w:rsid w:val="008F6AA5"/>
    <w:rsid w:val="00902336"/>
    <w:rsid w:val="00904A59"/>
    <w:rsid w:val="009057AA"/>
    <w:rsid w:val="00906475"/>
    <w:rsid w:val="00906B77"/>
    <w:rsid w:val="0091241A"/>
    <w:rsid w:val="00913386"/>
    <w:rsid w:val="009157CB"/>
    <w:rsid w:val="00916A65"/>
    <w:rsid w:val="00926453"/>
    <w:rsid w:val="009278B0"/>
    <w:rsid w:val="00930442"/>
    <w:rsid w:val="0093151E"/>
    <w:rsid w:val="00932185"/>
    <w:rsid w:val="009340EF"/>
    <w:rsid w:val="009378D5"/>
    <w:rsid w:val="00940E63"/>
    <w:rsid w:val="0094114E"/>
    <w:rsid w:val="009414E2"/>
    <w:rsid w:val="00942BBD"/>
    <w:rsid w:val="00946163"/>
    <w:rsid w:val="0095004E"/>
    <w:rsid w:val="00957BC0"/>
    <w:rsid w:val="00957DAE"/>
    <w:rsid w:val="00960752"/>
    <w:rsid w:val="009618EC"/>
    <w:rsid w:val="00962694"/>
    <w:rsid w:val="00962E96"/>
    <w:rsid w:val="00963F4F"/>
    <w:rsid w:val="00965283"/>
    <w:rsid w:val="0097085E"/>
    <w:rsid w:val="00970F9B"/>
    <w:rsid w:val="0097646C"/>
    <w:rsid w:val="00977817"/>
    <w:rsid w:val="0098344A"/>
    <w:rsid w:val="009849FE"/>
    <w:rsid w:val="009853CE"/>
    <w:rsid w:val="00997EDD"/>
    <w:rsid w:val="00997F75"/>
    <w:rsid w:val="009A04DB"/>
    <w:rsid w:val="009A2402"/>
    <w:rsid w:val="009A3943"/>
    <w:rsid w:val="009A3F6A"/>
    <w:rsid w:val="009A742A"/>
    <w:rsid w:val="009B05C9"/>
    <w:rsid w:val="009B26BA"/>
    <w:rsid w:val="009C2FAB"/>
    <w:rsid w:val="009C42C2"/>
    <w:rsid w:val="009C7436"/>
    <w:rsid w:val="009D003F"/>
    <w:rsid w:val="009D1D00"/>
    <w:rsid w:val="009D4341"/>
    <w:rsid w:val="009D7D01"/>
    <w:rsid w:val="009E3016"/>
    <w:rsid w:val="009E4D08"/>
    <w:rsid w:val="009E57A4"/>
    <w:rsid w:val="009E61C0"/>
    <w:rsid w:val="009E730B"/>
    <w:rsid w:val="009F1EF9"/>
    <w:rsid w:val="009F39C2"/>
    <w:rsid w:val="009F4CA9"/>
    <w:rsid w:val="009F556B"/>
    <w:rsid w:val="009F590D"/>
    <w:rsid w:val="009F6E2E"/>
    <w:rsid w:val="009F7903"/>
    <w:rsid w:val="009F7D56"/>
    <w:rsid w:val="00A009B0"/>
    <w:rsid w:val="00A0360A"/>
    <w:rsid w:val="00A037B0"/>
    <w:rsid w:val="00A04932"/>
    <w:rsid w:val="00A135D4"/>
    <w:rsid w:val="00A20C2F"/>
    <w:rsid w:val="00A24CA5"/>
    <w:rsid w:val="00A25887"/>
    <w:rsid w:val="00A30F82"/>
    <w:rsid w:val="00A34554"/>
    <w:rsid w:val="00A37DE6"/>
    <w:rsid w:val="00A44624"/>
    <w:rsid w:val="00A461B7"/>
    <w:rsid w:val="00A46FB3"/>
    <w:rsid w:val="00A51C24"/>
    <w:rsid w:val="00A527DB"/>
    <w:rsid w:val="00A559E2"/>
    <w:rsid w:val="00A56688"/>
    <w:rsid w:val="00A5706C"/>
    <w:rsid w:val="00A648C9"/>
    <w:rsid w:val="00A66F6F"/>
    <w:rsid w:val="00A72FE2"/>
    <w:rsid w:val="00A732B0"/>
    <w:rsid w:val="00A73634"/>
    <w:rsid w:val="00A73FC3"/>
    <w:rsid w:val="00A75522"/>
    <w:rsid w:val="00A760A3"/>
    <w:rsid w:val="00A774E2"/>
    <w:rsid w:val="00A803D1"/>
    <w:rsid w:val="00A80A81"/>
    <w:rsid w:val="00A822B3"/>
    <w:rsid w:val="00A837FE"/>
    <w:rsid w:val="00A85380"/>
    <w:rsid w:val="00A85739"/>
    <w:rsid w:val="00A878A1"/>
    <w:rsid w:val="00A93DB7"/>
    <w:rsid w:val="00A953E4"/>
    <w:rsid w:val="00A960D3"/>
    <w:rsid w:val="00A961F8"/>
    <w:rsid w:val="00A97F63"/>
    <w:rsid w:val="00AA0A54"/>
    <w:rsid w:val="00AA5947"/>
    <w:rsid w:val="00AB0AD2"/>
    <w:rsid w:val="00AB11E7"/>
    <w:rsid w:val="00AB3C6C"/>
    <w:rsid w:val="00AB5395"/>
    <w:rsid w:val="00AB73D0"/>
    <w:rsid w:val="00AB798D"/>
    <w:rsid w:val="00AC2250"/>
    <w:rsid w:val="00AD53EE"/>
    <w:rsid w:val="00AD67CD"/>
    <w:rsid w:val="00AE0259"/>
    <w:rsid w:val="00AE06B0"/>
    <w:rsid w:val="00AE23B0"/>
    <w:rsid w:val="00AE30F1"/>
    <w:rsid w:val="00AE56BE"/>
    <w:rsid w:val="00AE69F0"/>
    <w:rsid w:val="00AE76CB"/>
    <w:rsid w:val="00AF0EA9"/>
    <w:rsid w:val="00AF1953"/>
    <w:rsid w:val="00AF4C43"/>
    <w:rsid w:val="00B048F9"/>
    <w:rsid w:val="00B05F1D"/>
    <w:rsid w:val="00B061F4"/>
    <w:rsid w:val="00B06A15"/>
    <w:rsid w:val="00B071B5"/>
    <w:rsid w:val="00B10BB9"/>
    <w:rsid w:val="00B110C2"/>
    <w:rsid w:val="00B11BA0"/>
    <w:rsid w:val="00B12C6A"/>
    <w:rsid w:val="00B13CC9"/>
    <w:rsid w:val="00B15858"/>
    <w:rsid w:val="00B175F8"/>
    <w:rsid w:val="00B21D6A"/>
    <w:rsid w:val="00B22B59"/>
    <w:rsid w:val="00B22BD0"/>
    <w:rsid w:val="00B230BA"/>
    <w:rsid w:val="00B24911"/>
    <w:rsid w:val="00B33C5D"/>
    <w:rsid w:val="00B35E48"/>
    <w:rsid w:val="00B36388"/>
    <w:rsid w:val="00B36C78"/>
    <w:rsid w:val="00B41F3B"/>
    <w:rsid w:val="00B44986"/>
    <w:rsid w:val="00B45599"/>
    <w:rsid w:val="00B47320"/>
    <w:rsid w:val="00B47F90"/>
    <w:rsid w:val="00B51985"/>
    <w:rsid w:val="00B55253"/>
    <w:rsid w:val="00B57259"/>
    <w:rsid w:val="00B576D4"/>
    <w:rsid w:val="00B65744"/>
    <w:rsid w:val="00B65950"/>
    <w:rsid w:val="00B66542"/>
    <w:rsid w:val="00B708C0"/>
    <w:rsid w:val="00B71532"/>
    <w:rsid w:val="00B7498B"/>
    <w:rsid w:val="00B82BF0"/>
    <w:rsid w:val="00B84768"/>
    <w:rsid w:val="00B857F5"/>
    <w:rsid w:val="00B9255E"/>
    <w:rsid w:val="00B947B4"/>
    <w:rsid w:val="00B9510D"/>
    <w:rsid w:val="00B957EB"/>
    <w:rsid w:val="00BA4598"/>
    <w:rsid w:val="00BA653D"/>
    <w:rsid w:val="00BB438E"/>
    <w:rsid w:val="00BB4993"/>
    <w:rsid w:val="00BB5EA8"/>
    <w:rsid w:val="00BB6742"/>
    <w:rsid w:val="00BC00EB"/>
    <w:rsid w:val="00BC22C7"/>
    <w:rsid w:val="00BC4E3D"/>
    <w:rsid w:val="00BC7063"/>
    <w:rsid w:val="00BC76EA"/>
    <w:rsid w:val="00BD50F6"/>
    <w:rsid w:val="00BD664C"/>
    <w:rsid w:val="00BD778E"/>
    <w:rsid w:val="00BD7EA9"/>
    <w:rsid w:val="00BE164C"/>
    <w:rsid w:val="00BE30F2"/>
    <w:rsid w:val="00BE3B2A"/>
    <w:rsid w:val="00BE5AFF"/>
    <w:rsid w:val="00BF3706"/>
    <w:rsid w:val="00BF43D5"/>
    <w:rsid w:val="00C03260"/>
    <w:rsid w:val="00C059CA"/>
    <w:rsid w:val="00C1062D"/>
    <w:rsid w:val="00C12AA4"/>
    <w:rsid w:val="00C173D2"/>
    <w:rsid w:val="00C2116E"/>
    <w:rsid w:val="00C215C9"/>
    <w:rsid w:val="00C27F92"/>
    <w:rsid w:val="00C33924"/>
    <w:rsid w:val="00C43B7F"/>
    <w:rsid w:val="00C50572"/>
    <w:rsid w:val="00C50FB8"/>
    <w:rsid w:val="00C56288"/>
    <w:rsid w:val="00C610BE"/>
    <w:rsid w:val="00C61810"/>
    <w:rsid w:val="00C623E1"/>
    <w:rsid w:val="00C70592"/>
    <w:rsid w:val="00C71C10"/>
    <w:rsid w:val="00C7417A"/>
    <w:rsid w:val="00C76E9F"/>
    <w:rsid w:val="00C8186C"/>
    <w:rsid w:val="00C832DC"/>
    <w:rsid w:val="00C83CA5"/>
    <w:rsid w:val="00C842EE"/>
    <w:rsid w:val="00C87784"/>
    <w:rsid w:val="00C87A20"/>
    <w:rsid w:val="00C91FD8"/>
    <w:rsid w:val="00CA5FEF"/>
    <w:rsid w:val="00CA6DFE"/>
    <w:rsid w:val="00CB0BA3"/>
    <w:rsid w:val="00CB14A0"/>
    <w:rsid w:val="00CB33F4"/>
    <w:rsid w:val="00CB685D"/>
    <w:rsid w:val="00CB6C17"/>
    <w:rsid w:val="00CC4AA5"/>
    <w:rsid w:val="00CC7133"/>
    <w:rsid w:val="00CD55E5"/>
    <w:rsid w:val="00CD7843"/>
    <w:rsid w:val="00CE000B"/>
    <w:rsid w:val="00CE4DA1"/>
    <w:rsid w:val="00CE4FB2"/>
    <w:rsid w:val="00CE619E"/>
    <w:rsid w:val="00CE76F0"/>
    <w:rsid w:val="00CF6525"/>
    <w:rsid w:val="00D00ABB"/>
    <w:rsid w:val="00D01533"/>
    <w:rsid w:val="00D02E07"/>
    <w:rsid w:val="00D0651E"/>
    <w:rsid w:val="00D10505"/>
    <w:rsid w:val="00D117FA"/>
    <w:rsid w:val="00D145FE"/>
    <w:rsid w:val="00D17C83"/>
    <w:rsid w:val="00D17E52"/>
    <w:rsid w:val="00D20DD0"/>
    <w:rsid w:val="00D23985"/>
    <w:rsid w:val="00D2418F"/>
    <w:rsid w:val="00D24E48"/>
    <w:rsid w:val="00D26041"/>
    <w:rsid w:val="00D33A1A"/>
    <w:rsid w:val="00D33CEC"/>
    <w:rsid w:val="00D36914"/>
    <w:rsid w:val="00D41824"/>
    <w:rsid w:val="00D4296E"/>
    <w:rsid w:val="00D449AC"/>
    <w:rsid w:val="00D50AFC"/>
    <w:rsid w:val="00D51D04"/>
    <w:rsid w:val="00D55EAE"/>
    <w:rsid w:val="00D5608B"/>
    <w:rsid w:val="00D72A40"/>
    <w:rsid w:val="00D741B7"/>
    <w:rsid w:val="00D74489"/>
    <w:rsid w:val="00D75378"/>
    <w:rsid w:val="00D7725F"/>
    <w:rsid w:val="00D8388A"/>
    <w:rsid w:val="00D84A4F"/>
    <w:rsid w:val="00D84C88"/>
    <w:rsid w:val="00D85994"/>
    <w:rsid w:val="00D85E81"/>
    <w:rsid w:val="00D86FE5"/>
    <w:rsid w:val="00D878E6"/>
    <w:rsid w:val="00D908B3"/>
    <w:rsid w:val="00D92C94"/>
    <w:rsid w:val="00DA172C"/>
    <w:rsid w:val="00DA3508"/>
    <w:rsid w:val="00DA3AD1"/>
    <w:rsid w:val="00DA7722"/>
    <w:rsid w:val="00DB47B5"/>
    <w:rsid w:val="00DC1F3C"/>
    <w:rsid w:val="00DC41D4"/>
    <w:rsid w:val="00DC5FEC"/>
    <w:rsid w:val="00DD6A40"/>
    <w:rsid w:val="00DD6AB5"/>
    <w:rsid w:val="00DE1054"/>
    <w:rsid w:val="00DE23F3"/>
    <w:rsid w:val="00DF047E"/>
    <w:rsid w:val="00DF1493"/>
    <w:rsid w:val="00DF3566"/>
    <w:rsid w:val="00DF3F37"/>
    <w:rsid w:val="00DF4AB3"/>
    <w:rsid w:val="00E00513"/>
    <w:rsid w:val="00E031B7"/>
    <w:rsid w:val="00E038C7"/>
    <w:rsid w:val="00E03C8E"/>
    <w:rsid w:val="00E0419B"/>
    <w:rsid w:val="00E049A5"/>
    <w:rsid w:val="00E11F0F"/>
    <w:rsid w:val="00E12340"/>
    <w:rsid w:val="00E12B64"/>
    <w:rsid w:val="00E134A3"/>
    <w:rsid w:val="00E150AB"/>
    <w:rsid w:val="00E15644"/>
    <w:rsid w:val="00E16A18"/>
    <w:rsid w:val="00E20F8B"/>
    <w:rsid w:val="00E32B47"/>
    <w:rsid w:val="00E32FD3"/>
    <w:rsid w:val="00E33A1E"/>
    <w:rsid w:val="00E3495D"/>
    <w:rsid w:val="00E515D0"/>
    <w:rsid w:val="00E545FD"/>
    <w:rsid w:val="00E656CB"/>
    <w:rsid w:val="00E65802"/>
    <w:rsid w:val="00E701AD"/>
    <w:rsid w:val="00E74AD1"/>
    <w:rsid w:val="00E74DDB"/>
    <w:rsid w:val="00E761A4"/>
    <w:rsid w:val="00E76AAA"/>
    <w:rsid w:val="00E80AC8"/>
    <w:rsid w:val="00E83014"/>
    <w:rsid w:val="00E85B34"/>
    <w:rsid w:val="00E8616D"/>
    <w:rsid w:val="00E87549"/>
    <w:rsid w:val="00E916C9"/>
    <w:rsid w:val="00E92DA1"/>
    <w:rsid w:val="00E94570"/>
    <w:rsid w:val="00EA3CFD"/>
    <w:rsid w:val="00EA472F"/>
    <w:rsid w:val="00EB0866"/>
    <w:rsid w:val="00EB0B55"/>
    <w:rsid w:val="00EB47BD"/>
    <w:rsid w:val="00EB5F9F"/>
    <w:rsid w:val="00EB6F0D"/>
    <w:rsid w:val="00EC4FEB"/>
    <w:rsid w:val="00EC716B"/>
    <w:rsid w:val="00ED240A"/>
    <w:rsid w:val="00ED2CBD"/>
    <w:rsid w:val="00ED61CE"/>
    <w:rsid w:val="00ED6918"/>
    <w:rsid w:val="00ED72E3"/>
    <w:rsid w:val="00ED7875"/>
    <w:rsid w:val="00ED7CCA"/>
    <w:rsid w:val="00EE338B"/>
    <w:rsid w:val="00EE38D4"/>
    <w:rsid w:val="00EE5968"/>
    <w:rsid w:val="00EE6C0A"/>
    <w:rsid w:val="00EF1302"/>
    <w:rsid w:val="00EF76B7"/>
    <w:rsid w:val="00EF77F6"/>
    <w:rsid w:val="00F01E5E"/>
    <w:rsid w:val="00F020B8"/>
    <w:rsid w:val="00F0479B"/>
    <w:rsid w:val="00F04F09"/>
    <w:rsid w:val="00F06E32"/>
    <w:rsid w:val="00F11FB5"/>
    <w:rsid w:val="00F13059"/>
    <w:rsid w:val="00F14616"/>
    <w:rsid w:val="00F20A8E"/>
    <w:rsid w:val="00F234AA"/>
    <w:rsid w:val="00F23B09"/>
    <w:rsid w:val="00F243E1"/>
    <w:rsid w:val="00F24E83"/>
    <w:rsid w:val="00F255A1"/>
    <w:rsid w:val="00F27979"/>
    <w:rsid w:val="00F303C5"/>
    <w:rsid w:val="00F32C44"/>
    <w:rsid w:val="00F33ED0"/>
    <w:rsid w:val="00F36C12"/>
    <w:rsid w:val="00F370AB"/>
    <w:rsid w:val="00F417F3"/>
    <w:rsid w:val="00F42333"/>
    <w:rsid w:val="00F42BE3"/>
    <w:rsid w:val="00F43478"/>
    <w:rsid w:val="00F52983"/>
    <w:rsid w:val="00F52DA1"/>
    <w:rsid w:val="00F535F5"/>
    <w:rsid w:val="00F54BE2"/>
    <w:rsid w:val="00F55723"/>
    <w:rsid w:val="00F55771"/>
    <w:rsid w:val="00F55F6E"/>
    <w:rsid w:val="00F56F15"/>
    <w:rsid w:val="00F6114F"/>
    <w:rsid w:val="00F70553"/>
    <w:rsid w:val="00F71F24"/>
    <w:rsid w:val="00F73E6A"/>
    <w:rsid w:val="00F74CA8"/>
    <w:rsid w:val="00F75BAA"/>
    <w:rsid w:val="00F83D5C"/>
    <w:rsid w:val="00F906EA"/>
    <w:rsid w:val="00FA3E78"/>
    <w:rsid w:val="00FB207E"/>
    <w:rsid w:val="00FB6618"/>
    <w:rsid w:val="00FC084F"/>
    <w:rsid w:val="00FC72B5"/>
    <w:rsid w:val="00FD1531"/>
    <w:rsid w:val="00FD4C72"/>
    <w:rsid w:val="00FE4DB1"/>
    <w:rsid w:val="00FF1C4D"/>
    <w:rsid w:val="00FF2064"/>
    <w:rsid w:val="00FF28CB"/>
    <w:rsid w:val="00FF2A59"/>
    <w:rsid w:val="00FF71B3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1FCCED-36D9-4A12-BCE4-FEA69C7D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40"/>
      <w:szCs w:val="40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EB6F0D"/>
    <w:pPr>
      <w:ind w:left="-284" w:right="-199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sz w:val="30"/>
      <w:szCs w:val="30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27704"/>
    <w:rPr>
      <w:rFonts w:cs="Times New Roman"/>
      <w:sz w:val="24"/>
      <w:szCs w:val="24"/>
    </w:rPr>
  </w:style>
  <w:style w:type="paragraph" w:customStyle="1" w:styleId="11">
    <w:name w:val="1"/>
    <w:basedOn w:val="a"/>
    <w:next w:val="a5"/>
    <w:qFormat/>
    <w:rsid w:val="009057A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d">
    <w:name w:val="Body Text Indent"/>
    <w:basedOn w:val="a"/>
    <w:link w:val="ae"/>
    <w:uiPriority w:val="99"/>
    <w:rsid w:val="009A240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A2402"/>
    <w:rPr>
      <w:rFonts w:cs="Times New Roman"/>
      <w:sz w:val="24"/>
      <w:szCs w:val="24"/>
    </w:rPr>
  </w:style>
  <w:style w:type="paragraph" w:customStyle="1" w:styleId="af">
    <w:name w:val="Стиль"/>
    <w:basedOn w:val="a"/>
    <w:next w:val="a5"/>
    <w:qFormat/>
    <w:rsid w:val="00C03260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character" w:styleId="af0">
    <w:name w:val="Hyperlink"/>
    <w:basedOn w:val="a0"/>
    <w:uiPriority w:val="99"/>
    <w:unhideWhenUsed/>
    <w:rsid w:val="00F75BAA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353432"/>
    <w:pPr>
      <w:ind w:left="720"/>
    </w:pPr>
    <w:rPr>
      <w:lang w:val="uk-UA"/>
    </w:rPr>
  </w:style>
  <w:style w:type="paragraph" w:customStyle="1" w:styleId="rtejustify">
    <w:name w:val="rtejustify"/>
    <w:basedOn w:val="a"/>
    <w:uiPriority w:val="99"/>
    <w:rsid w:val="00353432"/>
    <w:pPr>
      <w:spacing w:before="100" w:beforeAutospacing="1" w:after="100" w:afterAutospacing="1"/>
    </w:pPr>
  </w:style>
  <w:style w:type="paragraph" w:customStyle="1" w:styleId="af1">
    <w:name w:val="ДинТекстТабл"/>
    <w:basedOn w:val="a"/>
    <w:uiPriority w:val="99"/>
    <w:rsid w:val="00353432"/>
    <w:pPr>
      <w:widowControl w:val="0"/>
    </w:pPr>
    <w:rPr>
      <w:sz w:val="22"/>
      <w:szCs w:val="22"/>
      <w:lang w:val="uk-UA"/>
    </w:rPr>
  </w:style>
  <w:style w:type="paragraph" w:customStyle="1" w:styleId="af2">
    <w:name w:val="ДинЦентрТабл"/>
    <w:basedOn w:val="af1"/>
    <w:autoRedefine/>
    <w:uiPriority w:val="99"/>
    <w:rsid w:val="00353432"/>
    <w:pPr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C1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C1F3C"/>
    <w:rPr>
      <w:rFonts w:ascii="Courier New" w:eastAsia="SimSu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ED7CCA"/>
    <w:pPr>
      <w:spacing w:before="100" w:beforeAutospacing="1" w:after="100" w:afterAutospacing="1"/>
    </w:pPr>
  </w:style>
  <w:style w:type="character" w:styleId="af4">
    <w:name w:val="page number"/>
    <w:basedOn w:val="a0"/>
    <w:uiPriority w:val="99"/>
    <w:rsid w:val="002C53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FC86-3D10-4BFE-993A-C5112B13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НОВОТРОЇЦЬКИЙ СЕЛИЩНИЙ ГОЛОВА</vt:lpstr>
    </vt:vector>
  </TitlesOfParts>
  <Company>Поссовет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dc:description/>
  <cp:lastModifiedBy>Aleksandr</cp:lastModifiedBy>
  <cp:revision>2</cp:revision>
  <cp:lastPrinted>2020-01-08T13:18:00Z</cp:lastPrinted>
  <dcterms:created xsi:type="dcterms:W3CDTF">2020-01-11T12:37:00Z</dcterms:created>
  <dcterms:modified xsi:type="dcterms:W3CDTF">2020-01-11T12:37:00Z</dcterms:modified>
</cp:coreProperties>
</file>