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E47" w:rsidRPr="008F0E47" w:rsidRDefault="008F0E47" w:rsidP="008F0E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44"/>
          <w:szCs w:val="24"/>
          <w:lang w:val="ru-RU" w:eastAsia="ru-RU"/>
        </w:rPr>
      </w:pPr>
      <w:r w:rsidRPr="008F0E47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anchor distT="0" distB="0" distL="114300" distR="114300" simplePos="0" relativeHeight="251661312" behindDoc="1" locked="0" layoutInCell="1" allowOverlap="1" wp14:anchorId="29B9F1E0" wp14:editId="5D80E7CE">
            <wp:simplePos x="0" y="0"/>
            <wp:positionH relativeFrom="column">
              <wp:posOffset>2157095</wp:posOffset>
            </wp:positionH>
            <wp:positionV relativeFrom="paragraph">
              <wp:posOffset>428625</wp:posOffset>
            </wp:positionV>
            <wp:extent cx="2076450" cy="2533650"/>
            <wp:effectExtent l="0" t="0" r="0" b="0"/>
            <wp:wrapTight wrapText="bothSides">
              <wp:wrapPolygon edited="0">
                <wp:start x="0" y="0"/>
                <wp:lineTo x="0" y="21438"/>
                <wp:lineTo x="21402" y="21438"/>
                <wp:lineTo x="21402" y="0"/>
                <wp:lineTo x="0" y="0"/>
              </wp:wrapPolygon>
            </wp:wrapTight>
            <wp:docPr id="1" name="Рисунок 1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Untitl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F0E47">
        <w:rPr>
          <w:rFonts w:ascii="Times New Roman" w:eastAsia="Times New Roman" w:hAnsi="Times New Roman" w:cs="Times New Roman"/>
          <w:b/>
          <w:noProof/>
          <w:sz w:val="14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49A3FA" wp14:editId="65247500">
                <wp:simplePos x="0" y="0"/>
                <wp:positionH relativeFrom="margin">
                  <wp:posOffset>119380</wp:posOffset>
                </wp:positionH>
                <wp:positionV relativeFrom="margin">
                  <wp:posOffset>191135</wp:posOffset>
                </wp:positionV>
                <wp:extent cx="5949950" cy="9191625"/>
                <wp:effectExtent l="85090" t="76200" r="80010" b="76200"/>
                <wp:wrapNone/>
                <wp:docPr id="6" name="Скругленный прямоугольник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949950" cy="91916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52400" cmpd="tri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6" o:spid="_x0000_s1026" style="position:absolute;margin-left:9.4pt;margin-top:15.05pt;width:468.5pt;height:723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" filled="f" strokecolor="yellow" strokeweight="12pt">
                <v:stroke linestyle="thickBetweenThin"/>
                <v:shadow color="#868686"/>
                <o:lock v:ext="edit" aspectratio="t"/>
                <w10:wrap anchorx="margin" anchory="margin"/>
              </v:roundrect>
            </w:pict>
          </mc:Fallback>
        </mc:AlternateContent>
      </w:r>
      <w:r w:rsidRPr="008F0E47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A97045" wp14:editId="7944D6C9">
                <wp:simplePos x="0" y="0"/>
                <wp:positionH relativeFrom="column">
                  <wp:posOffset>20320</wp:posOffset>
                </wp:positionH>
                <wp:positionV relativeFrom="paragraph">
                  <wp:posOffset>20320</wp:posOffset>
                </wp:positionV>
                <wp:extent cx="6430010" cy="9556750"/>
                <wp:effectExtent l="81280" t="76835" r="80010" b="81915"/>
                <wp:wrapNone/>
                <wp:docPr id="5" name="Табличка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30010" cy="9556750"/>
                        </a:xfrm>
                        <a:prstGeom prst="plaque">
                          <a:avLst>
                            <a:gd name="adj" fmla="val 16667"/>
                          </a:avLst>
                        </a:prstGeom>
                        <a:noFill/>
                        <a:ln w="152400" cmpd="thickThin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1" coordsize="21600,21600" o:spt="21" adj="3600" path="m@0,qy0@0l0@2qx@0,21600l@1,21600qy21600@2l21600@0qx@1,xe">
                <v:stroke joinstyle="miter"/>
                <v:formulas>
                  <v:f eqn="val #0"/>
                  <v:f eqn="sum width 0 #0"/>
                  <v:f eqn="sum height 0 #0"/>
                  <v:f eqn="prod @0 7071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Табличка 5" o:spid="_x0000_s1026" type="#_x0000_t21" style="position:absolute;margin-left:1.6pt;margin-top:1.6pt;width:506.3pt;height:75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" filled="f" strokecolor="#00b0f0" strokeweight="12pt">
                <v:stroke linestyle="thickThin"/>
                <v:shadow color="#868686"/>
              </v:shape>
            </w:pict>
          </mc:Fallback>
        </mc:AlternateContent>
      </w:r>
      <w:r w:rsidRPr="008F0E47">
        <w:rPr>
          <w:rFonts w:ascii="Times New Roman" w:eastAsia="Times New Roman" w:hAnsi="Times New Roman" w:cs="Times New Roman"/>
          <w:b/>
          <w:sz w:val="144"/>
          <w:szCs w:val="24"/>
          <w:lang w:val="ru-RU" w:eastAsia="ru-RU"/>
        </w:rPr>
        <w:t xml:space="preserve"> </w:t>
      </w:r>
    </w:p>
    <w:p w:rsidR="008F0E47" w:rsidRPr="008F0E47" w:rsidRDefault="008F0E47" w:rsidP="008F0E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24"/>
          <w:lang w:val="ru-RU" w:eastAsia="ru-RU"/>
        </w:rPr>
      </w:pPr>
    </w:p>
    <w:p w:rsidR="008F0E47" w:rsidRPr="008F0E47" w:rsidRDefault="008F0E47" w:rsidP="008F0E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44"/>
          <w:szCs w:val="24"/>
          <w:lang w:val="ru-RU" w:eastAsia="ru-RU"/>
        </w:rPr>
      </w:pPr>
    </w:p>
    <w:p w:rsidR="008F0E47" w:rsidRPr="008F0E47" w:rsidRDefault="008F0E47" w:rsidP="008F0E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72"/>
          <w:szCs w:val="72"/>
          <w:lang w:val="ru-RU" w:eastAsia="ru-RU"/>
        </w:rPr>
      </w:pPr>
    </w:p>
    <w:p w:rsidR="008F0E47" w:rsidRPr="008F0E47" w:rsidRDefault="008F0E47" w:rsidP="008F0E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72"/>
          <w:szCs w:val="72"/>
          <w:lang w:val="ru-RU" w:eastAsia="ru-RU"/>
        </w:rPr>
      </w:pPr>
      <w:r w:rsidRPr="008F0E47">
        <w:rPr>
          <w:rFonts w:ascii="Times New Roman" w:eastAsia="Times New Roman" w:hAnsi="Times New Roman" w:cs="Times New Roman"/>
          <w:b/>
          <w:sz w:val="72"/>
          <w:szCs w:val="72"/>
          <w:lang w:val="ru-RU" w:eastAsia="ru-RU"/>
        </w:rPr>
        <w:t>ЗВІТ</w:t>
      </w:r>
    </w:p>
    <w:p w:rsidR="008F0E47" w:rsidRPr="008F0E47" w:rsidRDefault="008F0E47" w:rsidP="008F0E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72"/>
          <w:szCs w:val="72"/>
          <w:lang w:val="ru-RU" w:eastAsia="ru-RU"/>
        </w:rPr>
      </w:pPr>
    </w:p>
    <w:p w:rsidR="008F0E47" w:rsidRPr="008F0E47" w:rsidRDefault="008F0E47" w:rsidP="008F0E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val="ru-RU" w:eastAsia="ru-RU"/>
        </w:rPr>
      </w:pPr>
      <w:r w:rsidRPr="008F0E47">
        <w:rPr>
          <w:rFonts w:ascii="Times New Roman" w:eastAsia="Times New Roman" w:hAnsi="Times New Roman" w:cs="Times New Roman"/>
          <w:b/>
          <w:sz w:val="44"/>
          <w:szCs w:val="44"/>
          <w:lang w:val="ru-RU" w:eastAsia="ru-RU"/>
        </w:rPr>
        <w:t xml:space="preserve">ПРО ВИКОНАННЯ ПРОГРАМИ ЕКОНОМІЧНОГО, </w:t>
      </w:r>
      <w:proofErr w:type="gramStart"/>
      <w:r w:rsidRPr="008F0E47">
        <w:rPr>
          <w:rFonts w:ascii="Times New Roman" w:eastAsia="Times New Roman" w:hAnsi="Times New Roman" w:cs="Times New Roman"/>
          <w:b/>
          <w:sz w:val="44"/>
          <w:szCs w:val="44"/>
          <w:lang w:val="ru-RU" w:eastAsia="ru-RU"/>
        </w:rPr>
        <w:t>СОЦ</w:t>
      </w:r>
      <w:proofErr w:type="gramEnd"/>
      <w:r w:rsidRPr="008F0E47">
        <w:rPr>
          <w:rFonts w:ascii="Times New Roman" w:eastAsia="Times New Roman" w:hAnsi="Times New Roman" w:cs="Times New Roman"/>
          <w:b/>
          <w:sz w:val="44"/>
          <w:szCs w:val="44"/>
          <w:lang w:val="ru-RU" w:eastAsia="ru-RU"/>
        </w:rPr>
        <w:t xml:space="preserve">ІАЛЬНОГО ТА КУЛЬТУРНОГО РОЗВИТКУ НОВОТРОЇЦЬКОЇ СЕЛИЩНОЇ РАДИ </w:t>
      </w:r>
    </w:p>
    <w:p w:rsidR="008F0E47" w:rsidRPr="008F0E47" w:rsidRDefault="008F0E47" w:rsidP="008F0E47">
      <w:pPr>
        <w:spacing w:after="0" w:line="240" w:lineRule="auto"/>
        <w:jc w:val="center"/>
        <w:rPr>
          <w:rFonts w:ascii="Times New Roman" w:eastAsia="Times New Roman" w:hAnsi="Times New Roman" w:cs="Times New Roman"/>
          <w:sz w:val="44"/>
          <w:szCs w:val="44"/>
          <w:lang w:val="ru-RU" w:eastAsia="ru-RU"/>
        </w:rPr>
      </w:pPr>
      <w:r w:rsidRPr="008F0E47">
        <w:rPr>
          <w:rFonts w:ascii="Times New Roman" w:eastAsia="Times New Roman" w:hAnsi="Times New Roman" w:cs="Times New Roman"/>
          <w:b/>
          <w:sz w:val="44"/>
          <w:szCs w:val="44"/>
          <w:lang w:val="ru-RU" w:eastAsia="ru-RU"/>
        </w:rPr>
        <w:t xml:space="preserve">за 2016 </w:t>
      </w:r>
      <w:proofErr w:type="gramStart"/>
      <w:r w:rsidRPr="008F0E47">
        <w:rPr>
          <w:rFonts w:ascii="Times New Roman" w:eastAsia="Times New Roman" w:hAnsi="Times New Roman" w:cs="Times New Roman"/>
          <w:b/>
          <w:sz w:val="44"/>
          <w:szCs w:val="44"/>
          <w:lang w:val="ru-RU" w:eastAsia="ru-RU"/>
        </w:rPr>
        <w:t>р</w:t>
      </w:r>
      <w:proofErr w:type="gramEnd"/>
      <w:r w:rsidRPr="008F0E47">
        <w:rPr>
          <w:rFonts w:ascii="Times New Roman" w:eastAsia="Times New Roman" w:hAnsi="Times New Roman" w:cs="Times New Roman"/>
          <w:b/>
          <w:sz w:val="44"/>
          <w:szCs w:val="44"/>
          <w:lang w:val="ru-RU" w:eastAsia="ru-RU"/>
        </w:rPr>
        <w:t>ік</w:t>
      </w:r>
    </w:p>
    <w:p w:rsidR="008F0E47" w:rsidRPr="008F0E47" w:rsidRDefault="008F0E47" w:rsidP="008F0E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8F0E47" w:rsidRPr="008F0E47" w:rsidRDefault="008F0E47" w:rsidP="008F0E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24"/>
          <w:lang w:val="ru-RU" w:eastAsia="ru-RU"/>
        </w:rPr>
      </w:pPr>
      <w:r w:rsidRPr="008F0E47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anchor distT="0" distB="0" distL="114300" distR="114300" simplePos="0" relativeHeight="251662336" behindDoc="1" locked="0" layoutInCell="1" allowOverlap="1" wp14:anchorId="60F0E769" wp14:editId="14EA93DE">
            <wp:simplePos x="0" y="0"/>
            <wp:positionH relativeFrom="column">
              <wp:posOffset>1159510</wp:posOffset>
            </wp:positionH>
            <wp:positionV relativeFrom="paragraph">
              <wp:posOffset>26670</wp:posOffset>
            </wp:positionV>
            <wp:extent cx="4046855" cy="3104515"/>
            <wp:effectExtent l="0" t="0" r="0" b="635"/>
            <wp:wrapTight wrapText="bothSides">
              <wp:wrapPolygon edited="0">
                <wp:start x="0" y="0"/>
                <wp:lineTo x="0" y="21472"/>
                <wp:lineTo x="21454" y="21472"/>
                <wp:lineTo x="21454" y="0"/>
                <wp:lineTo x="0" y="0"/>
              </wp:wrapPolygon>
            </wp:wrapTight>
            <wp:docPr id="2" name="Рисунок 2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Untitl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6855" cy="3104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F0E47" w:rsidRPr="008F0E47" w:rsidRDefault="008F0E47" w:rsidP="008F0E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24"/>
          <w:lang w:val="ru-RU" w:eastAsia="ru-RU"/>
        </w:rPr>
      </w:pPr>
    </w:p>
    <w:p w:rsidR="008F0E47" w:rsidRPr="008F0E47" w:rsidRDefault="008F0E47" w:rsidP="008F0E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24"/>
          <w:lang w:val="ru-RU" w:eastAsia="ru-RU"/>
        </w:rPr>
      </w:pPr>
    </w:p>
    <w:p w:rsidR="008F0E47" w:rsidRPr="008F0E47" w:rsidRDefault="008F0E47" w:rsidP="008F0E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24"/>
          <w:lang w:val="ru-RU" w:eastAsia="ru-RU"/>
        </w:rPr>
      </w:pPr>
    </w:p>
    <w:p w:rsidR="008F0E47" w:rsidRPr="008F0E47" w:rsidRDefault="008F0E47" w:rsidP="008F0E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24"/>
          <w:lang w:val="ru-RU" w:eastAsia="ru-RU"/>
        </w:rPr>
      </w:pPr>
    </w:p>
    <w:p w:rsidR="008F0E47" w:rsidRPr="008F0E47" w:rsidRDefault="008F0E47" w:rsidP="008F0E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24"/>
          <w:lang w:val="ru-RU" w:eastAsia="ru-RU"/>
        </w:rPr>
      </w:pPr>
    </w:p>
    <w:p w:rsidR="008F0E47" w:rsidRPr="008F0E47" w:rsidRDefault="008F0E47" w:rsidP="008F0E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24"/>
          <w:lang w:val="ru-RU" w:eastAsia="ru-RU"/>
        </w:rPr>
      </w:pPr>
    </w:p>
    <w:p w:rsidR="008F0E47" w:rsidRPr="008F0E47" w:rsidRDefault="008F0E47" w:rsidP="008F0E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24"/>
          <w:lang w:val="ru-RU" w:eastAsia="ru-RU"/>
        </w:rPr>
      </w:pPr>
    </w:p>
    <w:p w:rsidR="008F0E47" w:rsidRPr="008F0E47" w:rsidRDefault="008F0E47" w:rsidP="008F0E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24"/>
          <w:lang w:val="ru-RU" w:eastAsia="ru-RU"/>
        </w:rPr>
      </w:pPr>
    </w:p>
    <w:p w:rsidR="008F0E47" w:rsidRPr="008F0E47" w:rsidRDefault="008F0E47" w:rsidP="008F0E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24"/>
          <w:lang w:val="ru-RU" w:eastAsia="ru-RU"/>
        </w:rPr>
      </w:pPr>
    </w:p>
    <w:p w:rsidR="008F0E47" w:rsidRPr="008F0E47" w:rsidRDefault="008F0E47" w:rsidP="008F0E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24"/>
          <w:lang w:val="ru-RU" w:eastAsia="ru-RU"/>
        </w:rPr>
      </w:pPr>
    </w:p>
    <w:p w:rsidR="008F0E47" w:rsidRPr="008F0E47" w:rsidRDefault="008F0E47" w:rsidP="008F0E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val="ru-RU" w:eastAsia="ru-RU"/>
        </w:rPr>
      </w:pPr>
    </w:p>
    <w:p w:rsidR="008F0E47" w:rsidRPr="008F0E47" w:rsidRDefault="008F0E47" w:rsidP="008F0E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val="ru-RU" w:eastAsia="ru-RU"/>
        </w:rPr>
      </w:pPr>
      <w:r w:rsidRPr="008F0E47">
        <w:rPr>
          <w:rFonts w:ascii="Times New Roman" w:eastAsia="Times New Roman" w:hAnsi="Times New Roman" w:cs="Times New Roman"/>
          <w:b/>
          <w:sz w:val="32"/>
          <w:szCs w:val="24"/>
          <w:lang w:val="ru-RU" w:eastAsia="ru-RU"/>
        </w:rPr>
        <w:t xml:space="preserve">Карта </w:t>
      </w:r>
      <w:proofErr w:type="gramStart"/>
      <w:r w:rsidRPr="008F0E47">
        <w:rPr>
          <w:rFonts w:ascii="Times New Roman" w:eastAsia="Times New Roman" w:hAnsi="Times New Roman" w:cs="Times New Roman"/>
          <w:b/>
          <w:sz w:val="32"/>
          <w:szCs w:val="24"/>
          <w:lang w:val="ru-RU" w:eastAsia="ru-RU"/>
        </w:rPr>
        <w:t>адм</w:t>
      </w:r>
      <w:proofErr w:type="gramEnd"/>
      <w:r w:rsidRPr="008F0E47">
        <w:rPr>
          <w:rFonts w:ascii="Times New Roman" w:eastAsia="Times New Roman" w:hAnsi="Times New Roman" w:cs="Times New Roman"/>
          <w:b/>
          <w:sz w:val="32"/>
          <w:szCs w:val="24"/>
          <w:lang w:val="ru-RU" w:eastAsia="ru-RU"/>
        </w:rPr>
        <w:t xml:space="preserve">іністративно-територіального устрою </w:t>
      </w:r>
    </w:p>
    <w:p w:rsidR="008F0E47" w:rsidRPr="008F0E47" w:rsidRDefault="008F0E47" w:rsidP="008F0E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val="ru-RU" w:eastAsia="ru-RU"/>
        </w:rPr>
      </w:pPr>
      <w:r w:rsidRPr="008F0E47">
        <w:rPr>
          <w:rFonts w:ascii="Times New Roman" w:eastAsia="Times New Roman" w:hAnsi="Times New Roman" w:cs="Times New Roman"/>
          <w:b/>
          <w:sz w:val="32"/>
          <w:szCs w:val="24"/>
          <w:lang w:val="ru-RU" w:eastAsia="ru-RU"/>
        </w:rPr>
        <w:t>Новотроїцької селищної ради</w:t>
      </w:r>
    </w:p>
    <w:p w:rsidR="008F0E47" w:rsidRPr="008F0E47" w:rsidRDefault="008F0E47" w:rsidP="008F0E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val="ru-RU" w:eastAsia="ru-RU"/>
        </w:rPr>
      </w:pPr>
      <w:r w:rsidRPr="008F0E47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anchor distT="0" distB="0" distL="114300" distR="114300" simplePos="0" relativeHeight="251663360" behindDoc="1" locked="0" layoutInCell="1" allowOverlap="1" wp14:anchorId="063774A2" wp14:editId="18821B2F">
            <wp:simplePos x="0" y="0"/>
            <wp:positionH relativeFrom="column">
              <wp:posOffset>83185</wp:posOffset>
            </wp:positionH>
            <wp:positionV relativeFrom="paragraph">
              <wp:posOffset>95885</wp:posOffset>
            </wp:positionV>
            <wp:extent cx="5908040" cy="8922385"/>
            <wp:effectExtent l="0" t="0" r="0" b="0"/>
            <wp:wrapTight wrapText="bothSides">
              <wp:wrapPolygon edited="0">
                <wp:start x="0" y="0"/>
                <wp:lineTo x="0" y="21537"/>
                <wp:lineTo x="21521" y="21537"/>
                <wp:lineTo x="21521" y="0"/>
                <wp:lineTo x="0" y="0"/>
              </wp:wrapPolygon>
            </wp:wrapTight>
            <wp:docPr id="3" name="Рисунок 3" descr="Карта Новотроїцької селищної рад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Карта Новотроїцької селищної ради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8040" cy="8922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F0E47">
        <w:rPr>
          <w:rFonts w:ascii="Times New Roman" w:eastAsia="Times New Roman" w:hAnsi="Times New Roman" w:cs="Times New Roman"/>
          <w:b/>
          <w:sz w:val="32"/>
          <w:szCs w:val="24"/>
          <w:lang w:val="ru-RU" w:eastAsia="ru-RU"/>
        </w:rPr>
        <w:br w:type="page"/>
      </w:r>
      <w:r w:rsidRPr="008F0E47">
        <w:rPr>
          <w:rFonts w:ascii="Times New Roman" w:eastAsia="Times New Roman" w:hAnsi="Times New Roman" w:cs="Times New Roman"/>
          <w:b/>
          <w:sz w:val="32"/>
          <w:szCs w:val="24"/>
          <w:lang w:val="ru-RU" w:eastAsia="ru-RU"/>
        </w:rPr>
        <w:lastRenderedPageBreak/>
        <w:t xml:space="preserve">Аналіз виконання Програми економічного, </w:t>
      </w:r>
      <w:proofErr w:type="gramStart"/>
      <w:r w:rsidRPr="008F0E47">
        <w:rPr>
          <w:rFonts w:ascii="Times New Roman" w:eastAsia="Times New Roman" w:hAnsi="Times New Roman" w:cs="Times New Roman"/>
          <w:b/>
          <w:sz w:val="32"/>
          <w:szCs w:val="24"/>
          <w:lang w:val="ru-RU" w:eastAsia="ru-RU"/>
        </w:rPr>
        <w:t>соц</w:t>
      </w:r>
      <w:proofErr w:type="gramEnd"/>
      <w:r w:rsidRPr="008F0E47">
        <w:rPr>
          <w:rFonts w:ascii="Times New Roman" w:eastAsia="Times New Roman" w:hAnsi="Times New Roman" w:cs="Times New Roman"/>
          <w:b/>
          <w:sz w:val="32"/>
          <w:szCs w:val="24"/>
          <w:lang w:val="ru-RU" w:eastAsia="ru-RU"/>
        </w:rPr>
        <w:t>іального та культурного розвитку Новотроїцької селищної ради</w:t>
      </w:r>
    </w:p>
    <w:p w:rsidR="008F0E47" w:rsidRPr="008F0E47" w:rsidRDefault="008F0E47" w:rsidP="008F0E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val="ru-RU" w:eastAsia="ru-RU"/>
        </w:rPr>
      </w:pPr>
      <w:r w:rsidRPr="008F0E47">
        <w:rPr>
          <w:rFonts w:ascii="Times New Roman" w:eastAsia="Times New Roman" w:hAnsi="Times New Roman" w:cs="Times New Roman"/>
          <w:b/>
          <w:sz w:val="32"/>
          <w:szCs w:val="24"/>
          <w:lang w:val="ru-RU" w:eastAsia="ru-RU"/>
        </w:rPr>
        <w:t xml:space="preserve">за 2016 </w:t>
      </w:r>
      <w:proofErr w:type="gramStart"/>
      <w:r w:rsidRPr="008F0E47">
        <w:rPr>
          <w:rFonts w:ascii="Times New Roman" w:eastAsia="Times New Roman" w:hAnsi="Times New Roman" w:cs="Times New Roman"/>
          <w:b/>
          <w:sz w:val="32"/>
          <w:szCs w:val="24"/>
          <w:lang w:val="ru-RU" w:eastAsia="ru-RU"/>
        </w:rPr>
        <w:t>р</w:t>
      </w:r>
      <w:proofErr w:type="gramEnd"/>
      <w:r w:rsidRPr="008F0E47">
        <w:rPr>
          <w:rFonts w:ascii="Times New Roman" w:eastAsia="Times New Roman" w:hAnsi="Times New Roman" w:cs="Times New Roman"/>
          <w:b/>
          <w:sz w:val="32"/>
          <w:szCs w:val="24"/>
          <w:lang w:val="ru-RU" w:eastAsia="ru-RU"/>
        </w:rPr>
        <w:t>ік</w:t>
      </w:r>
    </w:p>
    <w:p w:rsidR="008F0E47" w:rsidRPr="008F0E47" w:rsidRDefault="008F0E47" w:rsidP="008F0E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val="ru-RU" w:eastAsia="ru-RU"/>
        </w:rPr>
      </w:pPr>
      <w:r w:rsidRPr="008F0E47"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  <w:tab/>
      </w:r>
      <w:r w:rsidRPr="008F0E47"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  <w:tab/>
      </w:r>
    </w:p>
    <w:p w:rsidR="008F0E47" w:rsidRPr="008F0E47" w:rsidRDefault="008F0E47" w:rsidP="008F0E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32"/>
          <w:szCs w:val="32"/>
          <w:lang w:val="ru-RU" w:eastAsia="ru-RU"/>
        </w:rPr>
      </w:pPr>
      <w:r w:rsidRPr="008F0E47">
        <w:rPr>
          <w:rFonts w:ascii="Times New Roman" w:eastAsia="Times New Roman" w:hAnsi="Times New Roman" w:cs="Times New Roman"/>
          <w:b/>
          <w:i/>
          <w:sz w:val="32"/>
          <w:szCs w:val="32"/>
          <w:lang w:val="ru-RU" w:eastAsia="ru-RU"/>
        </w:rPr>
        <w:t xml:space="preserve">    Розвиток земельних відносин та землевпорядкування територій: </w:t>
      </w:r>
    </w:p>
    <w:p w:rsidR="008F0E47" w:rsidRPr="008F0E47" w:rsidRDefault="008F0E47" w:rsidP="008F0E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  <w:r w:rsidRPr="008F0E47"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  <w:tab/>
      </w:r>
      <w:r w:rsidRPr="008F0E47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Територія Новотроїцької селищної ради становить 19868,6 га, в т.ч.:</w:t>
      </w:r>
    </w:p>
    <w:p w:rsidR="008F0E47" w:rsidRPr="008F0E47" w:rsidRDefault="008F0E47" w:rsidP="008F0E4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8F0E47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земель державної власності 6308,3 га;</w:t>
      </w:r>
    </w:p>
    <w:p w:rsidR="008F0E47" w:rsidRPr="008F0E47" w:rsidRDefault="008F0E47" w:rsidP="008F0E4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8F0E47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земель комунальної власності 751,6 га;</w:t>
      </w:r>
    </w:p>
    <w:p w:rsidR="008F0E47" w:rsidRPr="008F0E47" w:rsidRDefault="008F0E47" w:rsidP="008F0E4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8F0E47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земель приватної власності 12808,7.</w:t>
      </w:r>
    </w:p>
    <w:p w:rsidR="008F0E47" w:rsidRPr="008F0E47" w:rsidRDefault="008F0E47" w:rsidP="008F0E47">
      <w:pPr>
        <w:spacing w:after="0" w:line="240" w:lineRule="auto"/>
        <w:ind w:left="75"/>
        <w:jc w:val="both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  <w:r w:rsidRPr="008F0E47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Площа населених пункті</w:t>
      </w:r>
      <w:proofErr w:type="gramStart"/>
      <w:r w:rsidRPr="008F0E47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в становить</w:t>
      </w:r>
      <w:proofErr w:type="gramEnd"/>
      <w:r w:rsidRPr="008F0E47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 1272,9 га, в т.ч.:</w:t>
      </w:r>
    </w:p>
    <w:p w:rsidR="008F0E47" w:rsidRPr="008F0E47" w:rsidRDefault="008F0E47" w:rsidP="008F0E4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8F0E47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комунальна власність 791,6 га;</w:t>
      </w:r>
    </w:p>
    <w:p w:rsidR="008F0E47" w:rsidRPr="008F0E47" w:rsidRDefault="008F0E47" w:rsidP="008F0E4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gramStart"/>
      <w:r w:rsidRPr="008F0E47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приватна</w:t>
      </w:r>
      <w:proofErr w:type="gramEnd"/>
      <w:r w:rsidRPr="008F0E47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 власність 521,3 га.</w:t>
      </w:r>
    </w:p>
    <w:p w:rsidR="008F0E47" w:rsidRPr="008F0E47" w:rsidRDefault="008F0E47" w:rsidP="008F0E47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  <w:r w:rsidRPr="008F0E47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    Землі сільськогосподарського призначення на території  Новотроїцької селищної ради використовуються наступним чином:</w:t>
      </w:r>
    </w:p>
    <w:tbl>
      <w:tblPr>
        <w:tblW w:w="0" w:type="auto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9"/>
        <w:gridCol w:w="944"/>
        <w:gridCol w:w="943"/>
        <w:gridCol w:w="846"/>
        <w:gridCol w:w="846"/>
        <w:gridCol w:w="846"/>
        <w:gridCol w:w="846"/>
        <w:gridCol w:w="846"/>
        <w:gridCol w:w="846"/>
        <w:gridCol w:w="652"/>
        <w:gridCol w:w="749"/>
      </w:tblGrid>
      <w:tr w:rsidR="008F0E47" w:rsidRPr="008F0E47" w:rsidTr="00360422">
        <w:trPr>
          <w:trHeight w:val="158"/>
        </w:trPr>
        <w:tc>
          <w:tcPr>
            <w:tcW w:w="891" w:type="dxa"/>
            <w:vMerge w:val="restart"/>
            <w:shd w:val="clear" w:color="auto" w:fill="auto"/>
          </w:tcPr>
          <w:p w:rsidR="008F0E47" w:rsidRPr="008F0E47" w:rsidRDefault="008F0E47" w:rsidP="008F0E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891" w:type="dxa"/>
            <w:vMerge w:val="restart"/>
            <w:shd w:val="clear" w:color="auto" w:fill="auto"/>
            <w:textDirection w:val="btLr"/>
          </w:tcPr>
          <w:p w:rsidR="008F0E47" w:rsidRPr="008F0E47" w:rsidRDefault="008F0E47" w:rsidP="008F0E47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F0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Всього наявність </w:t>
            </w:r>
            <w:proofErr w:type="gramStart"/>
            <w:r w:rsidRPr="008F0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</w:t>
            </w:r>
            <w:proofErr w:type="gramEnd"/>
            <w:r w:rsidRPr="008F0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іллі, га</w:t>
            </w:r>
          </w:p>
        </w:tc>
        <w:tc>
          <w:tcPr>
            <w:tcW w:w="892" w:type="dxa"/>
            <w:vMerge w:val="restart"/>
            <w:shd w:val="clear" w:color="auto" w:fill="auto"/>
            <w:textDirection w:val="btLr"/>
          </w:tcPr>
          <w:p w:rsidR="008F0E47" w:rsidRPr="008F0E47" w:rsidRDefault="008F0E47" w:rsidP="008F0E47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gramStart"/>
            <w:r w:rsidRPr="008F0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</w:t>
            </w:r>
            <w:proofErr w:type="gramEnd"/>
            <w:r w:rsidRPr="008F0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ілля в обробку, всього, га</w:t>
            </w:r>
          </w:p>
        </w:tc>
        <w:tc>
          <w:tcPr>
            <w:tcW w:w="893" w:type="dxa"/>
            <w:vMerge w:val="restart"/>
            <w:shd w:val="clear" w:color="auto" w:fill="auto"/>
            <w:textDirection w:val="btLr"/>
          </w:tcPr>
          <w:p w:rsidR="008F0E47" w:rsidRPr="008F0E47" w:rsidRDefault="008F0E47" w:rsidP="008F0E47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F0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пари, </w:t>
            </w:r>
            <w:proofErr w:type="gramStart"/>
            <w:r w:rsidRPr="008F0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га</w:t>
            </w:r>
            <w:proofErr w:type="gramEnd"/>
          </w:p>
        </w:tc>
        <w:tc>
          <w:tcPr>
            <w:tcW w:w="893" w:type="dxa"/>
            <w:vMerge w:val="restart"/>
            <w:shd w:val="clear" w:color="auto" w:fill="auto"/>
            <w:textDirection w:val="btLr"/>
          </w:tcPr>
          <w:p w:rsidR="008F0E47" w:rsidRPr="008F0E47" w:rsidRDefault="008F0E47" w:rsidP="008F0E47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F0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Наявнсть зрошуваних земель, </w:t>
            </w:r>
            <w:proofErr w:type="gramStart"/>
            <w:r w:rsidRPr="008F0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га</w:t>
            </w:r>
            <w:proofErr w:type="gramEnd"/>
          </w:p>
        </w:tc>
        <w:tc>
          <w:tcPr>
            <w:tcW w:w="893" w:type="dxa"/>
            <w:vMerge w:val="restart"/>
            <w:shd w:val="clear" w:color="auto" w:fill="auto"/>
            <w:textDirection w:val="btLr"/>
          </w:tcPr>
          <w:p w:rsidR="008F0E47" w:rsidRPr="008F0E47" w:rsidRDefault="008F0E47" w:rsidP="008F0E47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F0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Зрошувана земля (по проекту), яка </w:t>
            </w:r>
            <w:proofErr w:type="gramStart"/>
            <w:r w:rsidRPr="008F0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поливається</w:t>
            </w:r>
            <w:proofErr w:type="gramEnd"/>
            <w:r w:rsidRPr="008F0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, га</w:t>
            </w:r>
          </w:p>
        </w:tc>
        <w:tc>
          <w:tcPr>
            <w:tcW w:w="893" w:type="dxa"/>
            <w:vMerge w:val="restart"/>
            <w:shd w:val="clear" w:color="auto" w:fill="auto"/>
            <w:textDirection w:val="btLr"/>
          </w:tcPr>
          <w:p w:rsidR="008F0E47" w:rsidRPr="008F0E47" w:rsidRDefault="008F0E47" w:rsidP="008F0E47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F0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Зрошувана земля (по проекту), яка не </w:t>
            </w:r>
            <w:proofErr w:type="gramStart"/>
            <w:r w:rsidRPr="008F0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поливається</w:t>
            </w:r>
            <w:proofErr w:type="gramEnd"/>
            <w:r w:rsidRPr="008F0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, га</w:t>
            </w:r>
          </w:p>
        </w:tc>
        <w:tc>
          <w:tcPr>
            <w:tcW w:w="3573" w:type="dxa"/>
            <w:gridSpan w:val="4"/>
            <w:shd w:val="clear" w:color="auto" w:fill="auto"/>
          </w:tcPr>
          <w:p w:rsidR="008F0E47" w:rsidRPr="008F0E47" w:rsidRDefault="008F0E47" w:rsidP="008F0E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F0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Вся </w:t>
            </w:r>
            <w:proofErr w:type="gramStart"/>
            <w:r w:rsidRPr="008F0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пос</w:t>
            </w:r>
            <w:proofErr w:type="gramEnd"/>
            <w:r w:rsidRPr="008F0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івна площа</w:t>
            </w:r>
          </w:p>
        </w:tc>
      </w:tr>
      <w:tr w:rsidR="008F0E47" w:rsidRPr="008F0E47" w:rsidTr="00360422">
        <w:trPr>
          <w:cantSplit/>
          <w:trHeight w:val="4006"/>
        </w:trPr>
        <w:tc>
          <w:tcPr>
            <w:tcW w:w="891" w:type="dxa"/>
            <w:vMerge/>
            <w:shd w:val="clear" w:color="auto" w:fill="auto"/>
          </w:tcPr>
          <w:p w:rsidR="008F0E47" w:rsidRPr="008F0E47" w:rsidRDefault="008F0E47" w:rsidP="008F0E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891" w:type="dxa"/>
            <w:vMerge/>
            <w:shd w:val="clear" w:color="auto" w:fill="auto"/>
          </w:tcPr>
          <w:p w:rsidR="008F0E47" w:rsidRPr="008F0E47" w:rsidRDefault="008F0E47" w:rsidP="008F0E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892" w:type="dxa"/>
            <w:vMerge/>
            <w:shd w:val="clear" w:color="auto" w:fill="auto"/>
          </w:tcPr>
          <w:p w:rsidR="008F0E47" w:rsidRPr="008F0E47" w:rsidRDefault="008F0E47" w:rsidP="008F0E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893" w:type="dxa"/>
            <w:vMerge/>
            <w:shd w:val="clear" w:color="auto" w:fill="auto"/>
          </w:tcPr>
          <w:p w:rsidR="008F0E47" w:rsidRPr="008F0E47" w:rsidRDefault="008F0E47" w:rsidP="008F0E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893" w:type="dxa"/>
            <w:vMerge/>
            <w:shd w:val="clear" w:color="auto" w:fill="auto"/>
          </w:tcPr>
          <w:p w:rsidR="008F0E47" w:rsidRPr="008F0E47" w:rsidRDefault="008F0E47" w:rsidP="008F0E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893" w:type="dxa"/>
            <w:vMerge/>
            <w:shd w:val="clear" w:color="auto" w:fill="auto"/>
          </w:tcPr>
          <w:p w:rsidR="008F0E47" w:rsidRPr="008F0E47" w:rsidRDefault="008F0E47" w:rsidP="008F0E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893" w:type="dxa"/>
            <w:vMerge/>
            <w:shd w:val="clear" w:color="auto" w:fill="auto"/>
          </w:tcPr>
          <w:p w:rsidR="008F0E47" w:rsidRPr="008F0E47" w:rsidRDefault="008F0E47" w:rsidP="008F0E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893" w:type="dxa"/>
            <w:shd w:val="clear" w:color="auto" w:fill="auto"/>
            <w:textDirection w:val="btLr"/>
          </w:tcPr>
          <w:p w:rsidR="008F0E47" w:rsidRPr="008F0E47" w:rsidRDefault="008F0E47" w:rsidP="008F0E47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F0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всього, га</w:t>
            </w:r>
          </w:p>
        </w:tc>
        <w:tc>
          <w:tcPr>
            <w:tcW w:w="893" w:type="dxa"/>
            <w:shd w:val="clear" w:color="auto" w:fill="auto"/>
            <w:textDirection w:val="btLr"/>
          </w:tcPr>
          <w:p w:rsidR="008F0E47" w:rsidRPr="008F0E47" w:rsidRDefault="008F0E47" w:rsidP="008F0E47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F0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із них фактично поливна (на зрошуваних і богарних землях), </w:t>
            </w:r>
            <w:proofErr w:type="gramStart"/>
            <w:r w:rsidRPr="008F0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га</w:t>
            </w:r>
            <w:proofErr w:type="gramEnd"/>
          </w:p>
        </w:tc>
        <w:tc>
          <w:tcPr>
            <w:tcW w:w="893" w:type="dxa"/>
            <w:shd w:val="clear" w:color="auto" w:fill="auto"/>
            <w:textDirection w:val="btLr"/>
          </w:tcPr>
          <w:p w:rsidR="008F0E47" w:rsidRPr="008F0E47" w:rsidRDefault="008F0E47" w:rsidP="008F0E47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gramStart"/>
            <w:r w:rsidRPr="008F0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</w:t>
            </w:r>
            <w:proofErr w:type="gramEnd"/>
            <w:r w:rsidRPr="008F0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gramStart"/>
            <w:r w:rsidRPr="008F0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тому</w:t>
            </w:r>
            <w:proofErr w:type="gramEnd"/>
            <w:r w:rsidRPr="008F0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числі на краплинному зрошенні на зрошуваних та богарних землях, га</w:t>
            </w:r>
          </w:p>
        </w:tc>
        <w:tc>
          <w:tcPr>
            <w:tcW w:w="894" w:type="dxa"/>
            <w:shd w:val="clear" w:color="auto" w:fill="auto"/>
            <w:textDirection w:val="btLr"/>
          </w:tcPr>
          <w:p w:rsidR="008F0E47" w:rsidRPr="008F0E47" w:rsidRDefault="008F0E47" w:rsidP="008F0E47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F0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Фактична наявність працівників</w:t>
            </w:r>
          </w:p>
        </w:tc>
      </w:tr>
      <w:tr w:rsidR="008F0E47" w:rsidRPr="008F0E47" w:rsidTr="00360422">
        <w:trPr>
          <w:trHeight w:val="742"/>
        </w:trPr>
        <w:tc>
          <w:tcPr>
            <w:tcW w:w="891" w:type="dxa"/>
            <w:shd w:val="clear" w:color="auto" w:fill="auto"/>
            <w:vAlign w:val="center"/>
          </w:tcPr>
          <w:p w:rsidR="008F0E47" w:rsidRPr="008F0E47" w:rsidRDefault="008F0E47" w:rsidP="008F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F0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Новотроїцька селищна рада</w:t>
            </w:r>
          </w:p>
        </w:tc>
        <w:tc>
          <w:tcPr>
            <w:tcW w:w="891" w:type="dxa"/>
            <w:shd w:val="clear" w:color="auto" w:fill="auto"/>
            <w:vAlign w:val="center"/>
          </w:tcPr>
          <w:p w:rsidR="008F0E47" w:rsidRPr="008F0E47" w:rsidRDefault="008F0E47" w:rsidP="008F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F0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14116,27</w:t>
            </w:r>
          </w:p>
        </w:tc>
        <w:tc>
          <w:tcPr>
            <w:tcW w:w="892" w:type="dxa"/>
            <w:shd w:val="clear" w:color="auto" w:fill="auto"/>
            <w:vAlign w:val="center"/>
          </w:tcPr>
          <w:p w:rsidR="008F0E47" w:rsidRPr="008F0E47" w:rsidRDefault="008F0E47" w:rsidP="008F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F0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14116,27</w:t>
            </w:r>
          </w:p>
        </w:tc>
        <w:tc>
          <w:tcPr>
            <w:tcW w:w="893" w:type="dxa"/>
            <w:shd w:val="clear" w:color="auto" w:fill="auto"/>
            <w:vAlign w:val="center"/>
          </w:tcPr>
          <w:p w:rsidR="008F0E47" w:rsidRPr="008F0E47" w:rsidRDefault="008F0E47" w:rsidP="008F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F0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3792,84</w:t>
            </w:r>
          </w:p>
        </w:tc>
        <w:tc>
          <w:tcPr>
            <w:tcW w:w="893" w:type="dxa"/>
            <w:shd w:val="clear" w:color="auto" w:fill="auto"/>
            <w:vAlign w:val="center"/>
          </w:tcPr>
          <w:p w:rsidR="008F0E47" w:rsidRPr="008F0E47" w:rsidRDefault="008F0E47" w:rsidP="008F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F0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5472,30</w:t>
            </w:r>
          </w:p>
        </w:tc>
        <w:tc>
          <w:tcPr>
            <w:tcW w:w="893" w:type="dxa"/>
            <w:shd w:val="clear" w:color="auto" w:fill="auto"/>
            <w:vAlign w:val="center"/>
          </w:tcPr>
          <w:p w:rsidR="008F0E47" w:rsidRPr="008F0E47" w:rsidRDefault="008F0E47" w:rsidP="008F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F0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1995,56</w:t>
            </w:r>
          </w:p>
        </w:tc>
        <w:tc>
          <w:tcPr>
            <w:tcW w:w="893" w:type="dxa"/>
            <w:shd w:val="clear" w:color="auto" w:fill="auto"/>
            <w:vAlign w:val="center"/>
          </w:tcPr>
          <w:p w:rsidR="008F0E47" w:rsidRPr="008F0E47" w:rsidRDefault="008F0E47" w:rsidP="008F0E47">
            <w:p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  <w:p w:rsidR="008F0E47" w:rsidRPr="008F0E47" w:rsidRDefault="008F0E47" w:rsidP="008F0E47">
            <w:p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F0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3476,77</w:t>
            </w:r>
          </w:p>
          <w:p w:rsidR="008F0E47" w:rsidRPr="008F0E47" w:rsidRDefault="008F0E47" w:rsidP="008F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893" w:type="dxa"/>
            <w:shd w:val="clear" w:color="auto" w:fill="auto"/>
            <w:vAlign w:val="center"/>
          </w:tcPr>
          <w:p w:rsidR="008F0E47" w:rsidRPr="008F0E47" w:rsidRDefault="008F0E47" w:rsidP="008F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F0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9823,13</w:t>
            </w:r>
          </w:p>
        </w:tc>
        <w:tc>
          <w:tcPr>
            <w:tcW w:w="893" w:type="dxa"/>
            <w:shd w:val="clear" w:color="auto" w:fill="auto"/>
            <w:vAlign w:val="center"/>
          </w:tcPr>
          <w:p w:rsidR="008F0E47" w:rsidRPr="008F0E47" w:rsidRDefault="008F0E47" w:rsidP="008F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F0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1995,53</w:t>
            </w:r>
          </w:p>
        </w:tc>
        <w:tc>
          <w:tcPr>
            <w:tcW w:w="893" w:type="dxa"/>
            <w:shd w:val="clear" w:color="auto" w:fill="auto"/>
            <w:vAlign w:val="center"/>
          </w:tcPr>
          <w:p w:rsidR="008F0E47" w:rsidRPr="008F0E47" w:rsidRDefault="008F0E47" w:rsidP="008F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F0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16,00</w:t>
            </w:r>
          </w:p>
        </w:tc>
        <w:tc>
          <w:tcPr>
            <w:tcW w:w="894" w:type="dxa"/>
            <w:shd w:val="clear" w:color="auto" w:fill="auto"/>
            <w:vAlign w:val="center"/>
          </w:tcPr>
          <w:p w:rsidR="008F0E47" w:rsidRPr="008F0E47" w:rsidRDefault="008F0E47" w:rsidP="008F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F0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496,00</w:t>
            </w:r>
          </w:p>
        </w:tc>
      </w:tr>
    </w:tbl>
    <w:p w:rsidR="008F0E47" w:rsidRPr="008F0E47" w:rsidRDefault="008F0E47" w:rsidP="008F0E47">
      <w:pPr>
        <w:spacing w:after="0" w:line="240" w:lineRule="auto"/>
        <w:ind w:left="75"/>
        <w:jc w:val="both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  <w:r w:rsidRPr="008F0E47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       </w:t>
      </w:r>
    </w:p>
    <w:p w:rsidR="008F0E47" w:rsidRPr="008F0E47" w:rsidRDefault="008F0E47" w:rsidP="008F0E47">
      <w:pPr>
        <w:spacing w:after="0" w:line="240" w:lineRule="auto"/>
        <w:ind w:left="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8F0E47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     На виконання комплексної довгострокової програми </w:t>
      </w:r>
      <w:r w:rsidRPr="008F0E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«Реформування земельних відносин по Новотроїцькій селищній раді на 2012-2016 роки» на 2016 </w:t>
      </w:r>
      <w:proofErr w:type="gramStart"/>
      <w:r w:rsidRPr="008F0E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</w:t>
      </w:r>
      <w:proofErr w:type="gramEnd"/>
      <w:r w:rsidRPr="008F0E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ік, затвердженої </w:t>
      </w:r>
      <w:r w:rsidRPr="008F0E4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рішенням сесії селищної ради від 21.03.2012р. №304 </w:t>
      </w:r>
      <w:r w:rsidRPr="008F0E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було заплановано видатки в сумі 34500,00 грн. Протягом 2016 року </w:t>
      </w:r>
      <w:proofErr w:type="gramStart"/>
      <w:r w:rsidRPr="008F0E4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осво</w:t>
      </w:r>
      <w:proofErr w:type="gramEnd"/>
      <w:r w:rsidRPr="008F0E4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єно 100,0% запланованих призначень.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72"/>
        <w:gridCol w:w="3583"/>
      </w:tblGrid>
      <w:tr w:rsidR="008F0E47" w:rsidRPr="008F0E47" w:rsidTr="00360422">
        <w:tc>
          <w:tcPr>
            <w:tcW w:w="6345" w:type="dxa"/>
            <w:shd w:val="clear" w:color="auto" w:fill="auto"/>
          </w:tcPr>
          <w:p w:rsidR="008F0E47" w:rsidRPr="008F0E47" w:rsidRDefault="008F0E47" w:rsidP="008F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8F0E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Заходи програми</w:t>
            </w:r>
          </w:p>
        </w:tc>
        <w:tc>
          <w:tcPr>
            <w:tcW w:w="3616" w:type="dxa"/>
            <w:shd w:val="clear" w:color="auto" w:fill="auto"/>
          </w:tcPr>
          <w:p w:rsidR="008F0E47" w:rsidRPr="008F0E47" w:rsidRDefault="008F0E47" w:rsidP="008F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proofErr w:type="gramStart"/>
            <w:r w:rsidRPr="008F0E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Проф</w:t>
            </w:r>
            <w:proofErr w:type="gramEnd"/>
            <w:r w:rsidRPr="008F0E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інансовано за 2016р., тис.грн.</w:t>
            </w:r>
          </w:p>
        </w:tc>
      </w:tr>
      <w:tr w:rsidR="008F0E47" w:rsidRPr="008F0E47" w:rsidTr="00360422">
        <w:tc>
          <w:tcPr>
            <w:tcW w:w="6345" w:type="dxa"/>
            <w:shd w:val="clear" w:color="auto" w:fill="auto"/>
          </w:tcPr>
          <w:p w:rsidR="008F0E47" w:rsidRPr="008F0E47" w:rsidRDefault="008F0E47" w:rsidP="008F0E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F0E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Експертна грошова оцінка земельної ділянки площею 1050 м2, що знаходиться за адресою смт</w:t>
            </w:r>
            <w:proofErr w:type="gramStart"/>
            <w:r w:rsidRPr="008F0E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.Н</w:t>
            </w:r>
            <w:proofErr w:type="gramEnd"/>
            <w:r w:rsidRPr="008F0E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овотроїцьке, вул.Соборна, 106</w:t>
            </w:r>
          </w:p>
        </w:tc>
        <w:tc>
          <w:tcPr>
            <w:tcW w:w="3616" w:type="dxa"/>
            <w:shd w:val="clear" w:color="auto" w:fill="auto"/>
          </w:tcPr>
          <w:p w:rsidR="008F0E47" w:rsidRPr="008F0E47" w:rsidRDefault="008F0E47" w:rsidP="008F0E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F0E4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2,5</w:t>
            </w:r>
          </w:p>
        </w:tc>
      </w:tr>
      <w:tr w:rsidR="008F0E47" w:rsidRPr="008F0E47" w:rsidTr="00360422">
        <w:tc>
          <w:tcPr>
            <w:tcW w:w="6345" w:type="dxa"/>
            <w:shd w:val="clear" w:color="auto" w:fill="auto"/>
          </w:tcPr>
          <w:p w:rsidR="008F0E47" w:rsidRPr="008F0E47" w:rsidRDefault="008F0E47" w:rsidP="008F0E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F0E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Експертна оцінка внутріщньогосподарської меліоративної системи НС №9 на каналі Р-5;НС №29 на каналі Р-2;№32 на каналі Р-2;№33 на каналі Р-2 які розташовані на землях Новотроїцької селищної </w:t>
            </w:r>
            <w:proofErr w:type="gramStart"/>
            <w:r w:rsidRPr="008F0E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ради</w:t>
            </w:r>
            <w:proofErr w:type="gramEnd"/>
            <w:r w:rsidRPr="008F0E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3616" w:type="dxa"/>
            <w:shd w:val="clear" w:color="auto" w:fill="auto"/>
          </w:tcPr>
          <w:p w:rsidR="008F0E47" w:rsidRPr="008F0E47" w:rsidRDefault="008F0E47" w:rsidP="008F0E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F0E4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32,00</w:t>
            </w:r>
          </w:p>
        </w:tc>
      </w:tr>
      <w:tr w:rsidR="008F0E47" w:rsidRPr="008F0E47" w:rsidTr="00360422">
        <w:tc>
          <w:tcPr>
            <w:tcW w:w="6345" w:type="dxa"/>
            <w:shd w:val="clear" w:color="auto" w:fill="auto"/>
          </w:tcPr>
          <w:p w:rsidR="008F0E47" w:rsidRPr="008F0E47" w:rsidRDefault="008F0E47" w:rsidP="008F0E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F0E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Топографічна зйомка забудованої території </w:t>
            </w:r>
          </w:p>
          <w:p w:rsidR="008F0E47" w:rsidRPr="008F0E47" w:rsidRDefault="008F0E47" w:rsidP="008F0E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F0E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М 1:2000 для розробки генерального плану </w:t>
            </w:r>
            <w:r w:rsidRPr="008F0E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смт</w:t>
            </w:r>
            <w:proofErr w:type="gramStart"/>
            <w:r w:rsidRPr="008F0E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.Н</w:t>
            </w:r>
            <w:proofErr w:type="gramEnd"/>
            <w:r w:rsidRPr="008F0E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овотроїцьке Херсонської області </w:t>
            </w:r>
          </w:p>
        </w:tc>
        <w:tc>
          <w:tcPr>
            <w:tcW w:w="3616" w:type="dxa"/>
            <w:shd w:val="clear" w:color="auto" w:fill="auto"/>
          </w:tcPr>
          <w:p w:rsidR="008F0E47" w:rsidRPr="008F0E47" w:rsidRDefault="008F0E47" w:rsidP="008F0E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F0E4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lastRenderedPageBreak/>
              <w:t>178,32</w:t>
            </w:r>
          </w:p>
        </w:tc>
      </w:tr>
    </w:tbl>
    <w:p w:rsidR="008F0E47" w:rsidRPr="008F0E47" w:rsidRDefault="008F0E47" w:rsidP="008F0E47">
      <w:pPr>
        <w:spacing w:after="0" w:line="240" w:lineRule="auto"/>
        <w:jc w:val="both"/>
        <w:rPr>
          <w:rFonts w:ascii="Times New Roman" w:eastAsia="Times New Roman" w:hAnsi="Times New Roman" w:cs="Arial"/>
          <w:b/>
          <w:sz w:val="16"/>
          <w:szCs w:val="16"/>
          <w:lang w:eastAsia="ru-RU"/>
        </w:rPr>
      </w:pPr>
      <w:r w:rsidRPr="008F0E47">
        <w:rPr>
          <w:rFonts w:ascii="Times New Roman" w:eastAsia="Times New Roman" w:hAnsi="Times New Roman" w:cs="Arial"/>
          <w:b/>
          <w:sz w:val="28"/>
          <w:szCs w:val="24"/>
          <w:lang w:eastAsia="ru-RU"/>
        </w:rPr>
        <w:lastRenderedPageBreak/>
        <w:t xml:space="preserve">      </w:t>
      </w:r>
      <w:r w:rsidRPr="008F0E47">
        <w:rPr>
          <w:rFonts w:ascii="Times New Roman" w:eastAsia="Times New Roman" w:hAnsi="Times New Roman" w:cs="Arial"/>
          <w:b/>
          <w:i/>
          <w:sz w:val="28"/>
          <w:szCs w:val="24"/>
          <w:lang w:eastAsia="ru-RU"/>
        </w:rPr>
        <w:t xml:space="preserve">     </w:t>
      </w:r>
      <w:r w:rsidRPr="008F0E47">
        <w:rPr>
          <w:rFonts w:ascii="Times New Roman" w:eastAsia="Times New Roman" w:hAnsi="Times New Roman" w:cs="Arial"/>
          <w:b/>
          <w:sz w:val="28"/>
          <w:szCs w:val="28"/>
          <w:lang w:eastAsia="ru-RU"/>
        </w:rPr>
        <w:t xml:space="preserve">   </w:t>
      </w:r>
    </w:p>
    <w:p w:rsidR="008F0E47" w:rsidRPr="008F0E47" w:rsidRDefault="008F0E47" w:rsidP="008F0E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32"/>
          <w:szCs w:val="32"/>
          <w:lang w:val="ru-RU" w:eastAsia="ru-RU"/>
        </w:rPr>
      </w:pPr>
      <w:r w:rsidRPr="008F0E47">
        <w:rPr>
          <w:rFonts w:ascii="Times New Roman" w:eastAsia="Times New Roman" w:hAnsi="Times New Roman" w:cs="Times New Roman"/>
          <w:b/>
          <w:i/>
          <w:sz w:val="32"/>
          <w:szCs w:val="32"/>
          <w:lang w:val="ru-RU" w:eastAsia="ru-RU"/>
        </w:rPr>
        <w:t xml:space="preserve">         Демографічна ситуація:          </w:t>
      </w:r>
    </w:p>
    <w:p w:rsidR="008F0E47" w:rsidRPr="008F0E47" w:rsidRDefault="008F0E47" w:rsidP="008F0E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F0E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Станом 01.01.2017 року в селищній раді за статистичною оцінкою проживало 10600 чоловік, що на 150 осіб менше до минулого року (10750 </w:t>
      </w:r>
      <w:proofErr w:type="gramStart"/>
      <w:r w:rsidRPr="008F0E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</w:t>
      </w:r>
      <w:proofErr w:type="gramEnd"/>
      <w:r w:rsidRPr="008F0E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01.01.2016р.). </w:t>
      </w:r>
      <w:proofErr w:type="gramStart"/>
      <w:r w:rsidRPr="008F0E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</w:t>
      </w:r>
      <w:proofErr w:type="gramEnd"/>
      <w:r w:rsidRPr="008F0E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тому числі:</w:t>
      </w:r>
    </w:p>
    <w:p w:rsidR="008F0E47" w:rsidRPr="008F0E47" w:rsidRDefault="008F0E47" w:rsidP="008F0E4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F0E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дітей дошкільного віку 793 (788 у 2015р.);</w:t>
      </w:r>
    </w:p>
    <w:p w:rsidR="008F0E47" w:rsidRPr="008F0E47" w:rsidRDefault="008F0E47" w:rsidP="008F0E4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F0E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дітей шкільного віку 1138 (1133 у 2015р.);</w:t>
      </w:r>
    </w:p>
    <w:p w:rsidR="008F0E47" w:rsidRPr="008F0E47" w:rsidRDefault="008F0E47" w:rsidP="008F0E4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F0E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громадян пенсійного віку 3092 (3020 у 2015р.);</w:t>
      </w:r>
    </w:p>
    <w:p w:rsidR="008F0E47" w:rsidRPr="008F0E47" w:rsidRDefault="008F0E47" w:rsidP="008F0E4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F0E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працездатне населення 5577 (5809 у 2015р.). </w:t>
      </w:r>
    </w:p>
    <w:p w:rsidR="008F0E47" w:rsidRPr="008F0E47" w:rsidRDefault="008F0E47" w:rsidP="008F0E47">
      <w:pPr>
        <w:spacing w:after="0" w:line="240" w:lineRule="auto"/>
        <w:ind w:left="7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F0E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Загалом за минулий </w:t>
      </w:r>
      <w:proofErr w:type="gramStart"/>
      <w:r w:rsidRPr="008F0E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</w:t>
      </w:r>
      <w:proofErr w:type="gramEnd"/>
      <w:r w:rsidRPr="008F0E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ік зросла кількість дітей дошкільного віку на 0,6%, шкільного на0,4%. Але спостерігається тривожна тенденція «старіння» населення селища, тобто збільшення населення пенсійного віку на 2,4% порівняно з минулим роком водночас зі скороченням працездатного населення на 3,9%.</w:t>
      </w:r>
    </w:p>
    <w:p w:rsidR="008F0E47" w:rsidRPr="008F0E47" w:rsidRDefault="008F0E47" w:rsidP="008F0E47">
      <w:pPr>
        <w:spacing w:after="0" w:line="240" w:lineRule="auto"/>
        <w:ind w:left="75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F0E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Міграційний прирі</w:t>
      </w:r>
      <w:proofErr w:type="gramStart"/>
      <w:r w:rsidRPr="008F0E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</w:t>
      </w:r>
      <w:proofErr w:type="gramEnd"/>
      <w:r w:rsidRPr="008F0E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по селищній раді станом на 01.01.2017 року складає: кількість зареєстрованих осіб 529 перевищила кількість знятих з обліку 438 на 91 особу.</w:t>
      </w:r>
    </w:p>
    <w:p w:rsidR="008F0E47" w:rsidRPr="008F0E47" w:rsidRDefault="008F0E47" w:rsidP="008F0E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16"/>
          <w:szCs w:val="16"/>
          <w:lang w:val="ru-RU" w:eastAsia="ru-RU"/>
        </w:rPr>
      </w:pPr>
    </w:p>
    <w:p w:rsidR="008F0E47" w:rsidRPr="008F0E47" w:rsidRDefault="008F0E47" w:rsidP="008F0E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  <w:r w:rsidRPr="008F0E47">
        <w:rPr>
          <w:rFonts w:ascii="Times New Roman" w:eastAsia="Times New Roman" w:hAnsi="Times New Roman" w:cs="Times New Roman"/>
          <w:b/>
          <w:i/>
          <w:sz w:val="32"/>
          <w:szCs w:val="32"/>
          <w:lang w:val="ru-RU" w:eastAsia="ru-RU"/>
        </w:rPr>
        <w:t>Освіта:</w:t>
      </w:r>
      <w:r w:rsidRPr="008F0E47"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  <w:t xml:space="preserve">  </w:t>
      </w:r>
    </w:p>
    <w:p w:rsidR="008F0E47" w:rsidRPr="008F0E47" w:rsidRDefault="008F0E47" w:rsidP="008F0E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F0E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 території Новотроїцької селищної ради знаходяться 3 дошкільні навчальні заклади, з них 2 діючих. Штатна чисельність працівникі</w:t>
      </w:r>
      <w:proofErr w:type="gramStart"/>
      <w:r w:rsidRPr="008F0E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 становить</w:t>
      </w:r>
      <w:proofErr w:type="gramEnd"/>
      <w:r w:rsidRPr="008F0E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80 осіб. Станом на 01.01.2017р. загальна кількість дітей, що відвідують заклади складає 304, що на 1,14% менше, ніж у минулому році (346 дітей). </w:t>
      </w:r>
      <w:proofErr w:type="gramStart"/>
      <w:r w:rsidRPr="008F0E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</w:t>
      </w:r>
      <w:proofErr w:type="gramEnd"/>
      <w:r w:rsidRPr="008F0E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них 26 дітей з багатодітних малозабезпечених сімей.</w:t>
      </w:r>
    </w:p>
    <w:p w:rsidR="008F0E47" w:rsidRPr="008F0E47" w:rsidRDefault="008F0E47" w:rsidP="008F0E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gramStart"/>
      <w:r w:rsidRPr="008F0E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</w:t>
      </w:r>
      <w:proofErr w:type="gramEnd"/>
      <w:r w:rsidRPr="008F0E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ішенням сесії Новотроїцької селищної ради від 22.01.2016р. №60 встановлено плату за харчування 1 дитини віком до трьох років 15,00 грн., старше трьох років – 19,50 грн. Селищна рада компенсує 40% витрат на харчування або 6,00 грн. та 7,80 грн. відповідно. Число дітей, батьки яких звільнені від батьківської плати складає 26. За 2016 </w:t>
      </w:r>
      <w:proofErr w:type="gramStart"/>
      <w:r w:rsidRPr="008F0E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</w:t>
      </w:r>
      <w:proofErr w:type="gramEnd"/>
      <w:r w:rsidRPr="008F0E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ік надійшло батьківської плати на загальну суму 237,26 тис. грн., що на 20,9% менше, ніж за минулий рік.</w:t>
      </w:r>
    </w:p>
    <w:p w:rsidR="008F0E47" w:rsidRPr="008F0E47" w:rsidRDefault="008F0E47" w:rsidP="008F0E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gramStart"/>
      <w:r w:rsidRPr="008F0E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</w:t>
      </w:r>
      <w:proofErr w:type="gramEnd"/>
      <w:r w:rsidRPr="008F0E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початку року надано субвенції з районного бюджету на утримання дошкільних закладів освіти на загальну суму  7415,934 тис.грн., в тому числі:</w:t>
      </w:r>
    </w:p>
    <w:p w:rsidR="008F0E47" w:rsidRPr="008F0E47" w:rsidRDefault="008F0E47" w:rsidP="008F0E4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20204"/>
          <w:sz w:val="28"/>
          <w:szCs w:val="28"/>
          <w:shd w:val="clear" w:color="auto" w:fill="FFFFFF"/>
          <w:lang w:val="ru-RU" w:eastAsia="ru-RU"/>
        </w:rPr>
      </w:pPr>
      <w:r w:rsidRPr="008F0E47">
        <w:rPr>
          <w:rFonts w:ascii="Times New Roman" w:eastAsia="Times New Roman" w:hAnsi="Times New Roman" w:cs="Times New Roman"/>
          <w:color w:val="020204"/>
          <w:sz w:val="28"/>
          <w:szCs w:val="28"/>
          <w:shd w:val="clear" w:color="auto" w:fill="FFFFFF"/>
          <w:lang w:val="ru-RU" w:eastAsia="ru-RU"/>
        </w:rPr>
        <w:t xml:space="preserve">з державного бюджету місцевим бюджетам на здійснення заходів щодо </w:t>
      </w:r>
      <w:proofErr w:type="gramStart"/>
      <w:r w:rsidRPr="008F0E47">
        <w:rPr>
          <w:rFonts w:ascii="Times New Roman" w:eastAsia="Times New Roman" w:hAnsi="Times New Roman" w:cs="Times New Roman"/>
          <w:color w:val="020204"/>
          <w:sz w:val="28"/>
          <w:szCs w:val="28"/>
          <w:shd w:val="clear" w:color="auto" w:fill="FFFFFF"/>
          <w:lang w:val="ru-RU" w:eastAsia="ru-RU"/>
        </w:rPr>
        <w:t>соц</w:t>
      </w:r>
      <w:proofErr w:type="gramEnd"/>
      <w:r w:rsidRPr="008F0E47">
        <w:rPr>
          <w:rFonts w:ascii="Times New Roman" w:eastAsia="Times New Roman" w:hAnsi="Times New Roman" w:cs="Times New Roman"/>
          <w:color w:val="020204"/>
          <w:sz w:val="28"/>
          <w:szCs w:val="28"/>
          <w:shd w:val="clear" w:color="auto" w:fill="FFFFFF"/>
          <w:lang w:val="ru-RU" w:eastAsia="ru-RU"/>
        </w:rPr>
        <w:t>іально-економічного розвитку окремих територій в сумі 2471,461 тис.грн.;</w:t>
      </w:r>
    </w:p>
    <w:p w:rsidR="008F0E47" w:rsidRPr="008F0E47" w:rsidRDefault="008F0E47" w:rsidP="008F0E4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20204"/>
          <w:sz w:val="28"/>
          <w:szCs w:val="28"/>
          <w:shd w:val="clear" w:color="auto" w:fill="FFFFFF"/>
          <w:lang w:val="ru-RU" w:eastAsia="ru-RU"/>
        </w:rPr>
      </w:pPr>
      <w:r w:rsidRPr="008F0E47">
        <w:rPr>
          <w:rFonts w:ascii="Times New Roman" w:eastAsia="Times New Roman" w:hAnsi="Times New Roman" w:cs="Times New Roman"/>
          <w:color w:val="020204"/>
          <w:sz w:val="28"/>
          <w:szCs w:val="28"/>
          <w:shd w:val="clear" w:color="auto" w:fill="FFFFFF"/>
          <w:lang w:val="ru-RU" w:eastAsia="ru-RU"/>
        </w:rPr>
        <w:t>з районного бюджету в сумі 4944,472 тис</w:t>
      </w:r>
      <w:proofErr w:type="gramStart"/>
      <w:r w:rsidRPr="008F0E47">
        <w:rPr>
          <w:rFonts w:ascii="Times New Roman" w:eastAsia="Times New Roman" w:hAnsi="Times New Roman" w:cs="Times New Roman"/>
          <w:color w:val="020204"/>
          <w:sz w:val="28"/>
          <w:szCs w:val="28"/>
          <w:shd w:val="clear" w:color="auto" w:fill="FFFFFF"/>
          <w:lang w:val="ru-RU" w:eastAsia="ru-RU"/>
        </w:rPr>
        <w:t>.г</w:t>
      </w:r>
      <w:proofErr w:type="gramEnd"/>
      <w:r w:rsidRPr="008F0E47">
        <w:rPr>
          <w:rFonts w:ascii="Times New Roman" w:eastAsia="Times New Roman" w:hAnsi="Times New Roman" w:cs="Times New Roman"/>
          <w:color w:val="020204"/>
          <w:sz w:val="28"/>
          <w:szCs w:val="28"/>
          <w:shd w:val="clear" w:color="auto" w:fill="FFFFFF"/>
          <w:lang w:val="ru-RU" w:eastAsia="ru-RU"/>
        </w:rPr>
        <w:t>рн.;</w:t>
      </w:r>
    </w:p>
    <w:p w:rsidR="008F0E47" w:rsidRPr="008F0E47" w:rsidRDefault="008F0E47" w:rsidP="008F0E47">
      <w:pPr>
        <w:spacing w:after="0" w:line="240" w:lineRule="auto"/>
        <w:ind w:left="435"/>
        <w:jc w:val="both"/>
        <w:rPr>
          <w:rFonts w:ascii="Times New Roman" w:eastAsia="Times New Roman" w:hAnsi="Times New Roman" w:cs="Times New Roman"/>
          <w:color w:val="020204"/>
          <w:sz w:val="28"/>
          <w:szCs w:val="28"/>
          <w:shd w:val="clear" w:color="auto" w:fill="FFFFFF"/>
          <w:lang w:val="ru-RU" w:eastAsia="ru-RU"/>
        </w:rPr>
      </w:pPr>
      <w:r w:rsidRPr="008F0E47">
        <w:rPr>
          <w:rFonts w:ascii="Times New Roman" w:eastAsia="Times New Roman" w:hAnsi="Times New Roman" w:cs="Times New Roman"/>
          <w:color w:val="020204"/>
          <w:sz w:val="28"/>
          <w:szCs w:val="28"/>
          <w:shd w:val="clear" w:color="auto" w:fill="FFFFFF"/>
          <w:lang w:val="ru-RU" w:eastAsia="ru-RU"/>
        </w:rPr>
        <w:t xml:space="preserve">Видатки склали </w:t>
      </w:r>
      <w:r w:rsidRPr="008F0E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7415,934 </w:t>
      </w:r>
      <w:r w:rsidRPr="008F0E47">
        <w:rPr>
          <w:rFonts w:ascii="Times New Roman" w:eastAsia="Times New Roman" w:hAnsi="Times New Roman" w:cs="Times New Roman"/>
          <w:color w:val="020204"/>
          <w:sz w:val="28"/>
          <w:szCs w:val="28"/>
          <w:shd w:val="clear" w:color="auto" w:fill="FFFFFF"/>
          <w:lang w:val="ru-RU" w:eastAsia="ru-RU"/>
        </w:rPr>
        <w:t>тис</w:t>
      </w:r>
      <w:proofErr w:type="gramStart"/>
      <w:r w:rsidRPr="008F0E47">
        <w:rPr>
          <w:rFonts w:ascii="Times New Roman" w:eastAsia="Times New Roman" w:hAnsi="Times New Roman" w:cs="Times New Roman"/>
          <w:color w:val="020204"/>
          <w:sz w:val="28"/>
          <w:szCs w:val="28"/>
          <w:shd w:val="clear" w:color="auto" w:fill="FFFFFF"/>
          <w:lang w:val="ru-RU" w:eastAsia="ru-RU"/>
        </w:rPr>
        <w:t>.г</w:t>
      </w:r>
      <w:proofErr w:type="gramEnd"/>
      <w:r w:rsidRPr="008F0E47">
        <w:rPr>
          <w:rFonts w:ascii="Times New Roman" w:eastAsia="Times New Roman" w:hAnsi="Times New Roman" w:cs="Times New Roman"/>
          <w:color w:val="020204"/>
          <w:sz w:val="28"/>
          <w:szCs w:val="28"/>
          <w:shd w:val="clear" w:color="auto" w:fill="FFFFFF"/>
          <w:lang w:val="ru-RU" w:eastAsia="ru-RU"/>
        </w:rPr>
        <w:t>рн.</w:t>
      </w:r>
    </w:p>
    <w:p w:rsidR="008F0E47" w:rsidRPr="008F0E47" w:rsidRDefault="008F0E47" w:rsidP="008F0E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</w:pPr>
    </w:p>
    <w:p w:rsidR="008F0E47" w:rsidRPr="008F0E47" w:rsidRDefault="008F0E47" w:rsidP="008F0E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32"/>
          <w:szCs w:val="32"/>
          <w:lang w:val="ru-RU" w:eastAsia="ru-RU"/>
        </w:rPr>
      </w:pPr>
      <w:r w:rsidRPr="008F0E47">
        <w:rPr>
          <w:rFonts w:ascii="Times New Roman" w:eastAsia="Times New Roman" w:hAnsi="Times New Roman" w:cs="Times New Roman"/>
          <w:b/>
          <w:i/>
          <w:sz w:val="32"/>
          <w:szCs w:val="32"/>
          <w:lang w:val="ru-RU" w:eastAsia="ru-RU"/>
        </w:rPr>
        <w:t xml:space="preserve">         Культура: </w:t>
      </w:r>
    </w:p>
    <w:p w:rsidR="008F0E47" w:rsidRPr="008F0E47" w:rsidRDefault="008F0E47" w:rsidP="008F0E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8F0E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 території селищної ради функціонує 5 закладів культури, а саме: 1 бібліотека, 3 клубних закладів, в т.ч. 1 будинок культури в смт</w:t>
      </w:r>
      <w:proofErr w:type="gramStart"/>
      <w:r w:rsidRPr="008F0E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.Н</w:t>
      </w:r>
      <w:proofErr w:type="gramEnd"/>
      <w:r w:rsidRPr="008F0E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овотроїцьке та 2 сільських клуби в с.Благовіщенка, с.Захарівка, 1 краєзнавчий музей в Новотроїцькому НВК І-ІІІ ступенів «Новотроїцька гімназія»</w:t>
      </w:r>
      <w:r w:rsidRPr="008F0E47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. </w:t>
      </w:r>
    </w:p>
    <w:p w:rsidR="008F0E47" w:rsidRPr="008F0E47" w:rsidRDefault="008F0E47" w:rsidP="008F0E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F0E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Утримання сільських клубів здійснюється за рахунок надання субвенції з </w:t>
      </w:r>
      <w:proofErr w:type="gramStart"/>
      <w:r w:rsidRPr="008F0E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районного</w:t>
      </w:r>
      <w:proofErr w:type="gramEnd"/>
      <w:r w:rsidRPr="008F0E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бюджету. За 2016 </w:t>
      </w:r>
      <w:proofErr w:type="gramStart"/>
      <w:r w:rsidRPr="008F0E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</w:t>
      </w:r>
      <w:proofErr w:type="gramEnd"/>
      <w:r w:rsidRPr="008F0E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ік видатки склали 141,185 тис.грн.</w:t>
      </w:r>
    </w:p>
    <w:p w:rsidR="008F0E47" w:rsidRPr="008F0E47" w:rsidRDefault="008F0E47" w:rsidP="008F0E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8F0E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 xml:space="preserve">         </w:t>
      </w:r>
      <w:proofErr w:type="gramStart"/>
      <w:r w:rsidRPr="008F0E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</w:t>
      </w:r>
      <w:proofErr w:type="gramEnd"/>
      <w:r w:rsidRPr="008F0E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ішенням </w:t>
      </w:r>
      <w:r w:rsidRPr="008F0E4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сесії селищної ради від 24.12.2015р. №40 затверджено програму </w:t>
      </w:r>
      <w:r w:rsidRPr="008F0E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«Розвитку культури на 2016 рік». На</w:t>
      </w:r>
      <w:r w:rsidRPr="008F0E47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 виконання заходів програми </w:t>
      </w:r>
      <w:r w:rsidRPr="008F0E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було заплановано зі змінами видатки в сумі 240,8 грн. та </w:t>
      </w:r>
      <w:proofErr w:type="gramStart"/>
      <w:r w:rsidRPr="008F0E4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осво</w:t>
      </w:r>
      <w:proofErr w:type="gramEnd"/>
      <w:r w:rsidRPr="008F0E4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єно 100% запланованих призначень.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68"/>
        <w:gridCol w:w="3587"/>
      </w:tblGrid>
      <w:tr w:rsidR="008F0E47" w:rsidRPr="008F0E47" w:rsidTr="00360422">
        <w:tc>
          <w:tcPr>
            <w:tcW w:w="6345" w:type="dxa"/>
            <w:shd w:val="clear" w:color="auto" w:fill="auto"/>
          </w:tcPr>
          <w:p w:rsidR="008F0E47" w:rsidRPr="008F0E47" w:rsidRDefault="008F0E47" w:rsidP="008F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8F0E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Заходи програми</w:t>
            </w:r>
          </w:p>
        </w:tc>
        <w:tc>
          <w:tcPr>
            <w:tcW w:w="3616" w:type="dxa"/>
            <w:shd w:val="clear" w:color="auto" w:fill="auto"/>
          </w:tcPr>
          <w:p w:rsidR="008F0E47" w:rsidRPr="008F0E47" w:rsidRDefault="008F0E47" w:rsidP="008F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proofErr w:type="gramStart"/>
            <w:r w:rsidRPr="008F0E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Проф</w:t>
            </w:r>
            <w:proofErr w:type="gramEnd"/>
            <w:r w:rsidRPr="008F0E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інансовано за 2016р., тис.грн.</w:t>
            </w:r>
          </w:p>
        </w:tc>
      </w:tr>
      <w:tr w:rsidR="008F0E47" w:rsidRPr="008F0E47" w:rsidTr="00360422">
        <w:tc>
          <w:tcPr>
            <w:tcW w:w="6345" w:type="dxa"/>
            <w:shd w:val="clear" w:color="auto" w:fill="auto"/>
          </w:tcPr>
          <w:p w:rsidR="008F0E47" w:rsidRPr="008F0E47" w:rsidRDefault="008F0E47" w:rsidP="008F0E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F0E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Придбання квіткової продукції</w:t>
            </w:r>
          </w:p>
        </w:tc>
        <w:tc>
          <w:tcPr>
            <w:tcW w:w="3616" w:type="dxa"/>
            <w:shd w:val="clear" w:color="auto" w:fill="auto"/>
          </w:tcPr>
          <w:p w:rsidR="008F0E47" w:rsidRPr="008F0E47" w:rsidRDefault="008F0E47" w:rsidP="008F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F0E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3,92</w:t>
            </w:r>
          </w:p>
        </w:tc>
      </w:tr>
      <w:tr w:rsidR="008F0E47" w:rsidRPr="008F0E47" w:rsidTr="00360422">
        <w:tc>
          <w:tcPr>
            <w:tcW w:w="6345" w:type="dxa"/>
            <w:shd w:val="clear" w:color="auto" w:fill="auto"/>
          </w:tcPr>
          <w:p w:rsidR="008F0E47" w:rsidRPr="008F0E47" w:rsidRDefault="008F0E47" w:rsidP="008F0E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F0E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Фінансування акції присвяченої Міжнародному дню захисту дітей (придбання </w:t>
            </w:r>
            <w:proofErr w:type="gramStart"/>
            <w:r w:rsidRPr="008F0E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матер</w:t>
            </w:r>
            <w:proofErr w:type="gramEnd"/>
            <w:r w:rsidRPr="008F0E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іалів та інвентарю)</w:t>
            </w:r>
          </w:p>
        </w:tc>
        <w:tc>
          <w:tcPr>
            <w:tcW w:w="3616" w:type="dxa"/>
            <w:shd w:val="clear" w:color="auto" w:fill="auto"/>
          </w:tcPr>
          <w:p w:rsidR="008F0E47" w:rsidRPr="008F0E47" w:rsidRDefault="008F0E47" w:rsidP="008F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F0E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2,2</w:t>
            </w:r>
          </w:p>
        </w:tc>
      </w:tr>
      <w:tr w:rsidR="008F0E47" w:rsidRPr="008F0E47" w:rsidTr="00360422">
        <w:tc>
          <w:tcPr>
            <w:tcW w:w="6345" w:type="dxa"/>
            <w:shd w:val="clear" w:color="auto" w:fill="auto"/>
          </w:tcPr>
          <w:p w:rsidR="008F0E47" w:rsidRPr="008F0E47" w:rsidRDefault="008F0E47" w:rsidP="008F0E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F0E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Придбання подарункі</w:t>
            </w:r>
            <w:proofErr w:type="gramStart"/>
            <w:r w:rsidRPr="008F0E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</w:t>
            </w:r>
            <w:proofErr w:type="gramEnd"/>
            <w:r w:rsidRPr="008F0E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до Дня незалежності України ветеранам праці Новотроїцької селищної ради</w:t>
            </w:r>
          </w:p>
        </w:tc>
        <w:tc>
          <w:tcPr>
            <w:tcW w:w="3616" w:type="dxa"/>
            <w:shd w:val="clear" w:color="auto" w:fill="auto"/>
          </w:tcPr>
          <w:p w:rsidR="008F0E47" w:rsidRPr="008F0E47" w:rsidRDefault="008F0E47" w:rsidP="008F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F0E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1,12</w:t>
            </w:r>
          </w:p>
        </w:tc>
      </w:tr>
      <w:tr w:rsidR="008F0E47" w:rsidRPr="008F0E47" w:rsidTr="00360422">
        <w:tc>
          <w:tcPr>
            <w:tcW w:w="6345" w:type="dxa"/>
            <w:shd w:val="clear" w:color="auto" w:fill="auto"/>
          </w:tcPr>
          <w:p w:rsidR="008F0E47" w:rsidRPr="008F0E47" w:rsidRDefault="008F0E47" w:rsidP="008F0E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F0E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Придбання банерів для прикрашання </w:t>
            </w:r>
            <w:proofErr w:type="gramStart"/>
            <w:r w:rsidRPr="008F0E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адм</w:t>
            </w:r>
            <w:proofErr w:type="gramEnd"/>
            <w:r w:rsidRPr="008F0E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інбудівлі селищної ради</w:t>
            </w:r>
          </w:p>
        </w:tc>
        <w:tc>
          <w:tcPr>
            <w:tcW w:w="3616" w:type="dxa"/>
            <w:shd w:val="clear" w:color="auto" w:fill="auto"/>
          </w:tcPr>
          <w:p w:rsidR="008F0E47" w:rsidRPr="008F0E47" w:rsidRDefault="008F0E47" w:rsidP="008F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F0E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6,72</w:t>
            </w:r>
          </w:p>
        </w:tc>
      </w:tr>
      <w:tr w:rsidR="008F0E47" w:rsidRPr="008F0E47" w:rsidTr="00360422">
        <w:tc>
          <w:tcPr>
            <w:tcW w:w="6345" w:type="dxa"/>
            <w:shd w:val="clear" w:color="auto" w:fill="auto"/>
          </w:tcPr>
          <w:p w:rsidR="008F0E47" w:rsidRPr="008F0E47" w:rsidRDefault="008F0E47" w:rsidP="008F0E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F0E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Фінансування святкових заходів до 25-ї </w:t>
            </w:r>
            <w:proofErr w:type="gramStart"/>
            <w:r w:rsidRPr="008F0E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</w:t>
            </w:r>
            <w:proofErr w:type="gramEnd"/>
            <w:r w:rsidRPr="008F0E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ічниці Незалежності України (придбання матеріалів та інвентарю).</w:t>
            </w:r>
          </w:p>
        </w:tc>
        <w:tc>
          <w:tcPr>
            <w:tcW w:w="3616" w:type="dxa"/>
            <w:shd w:val="clear" w:color="auto" w:fill="auto"/>
          </w:tcPr>
          <w:p w:rsidR="008F0E47" w:rsidRPr="008F0E47" w:rsidRDefault="008F0E47" w:rsidP="008F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F0E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2,0</w:t>
            </w:r>
          </w:p>
        </w:tc>
      </w:tr>
      <w:tr w:rsidR="008F0E47" w:rsidRPr="008F0E47" w:rsidTr="00360422">
        <w:tc>
          <w:tcPr>
            <w:tcW w:w="6345" w:type="dxa"/>
            <w:shd w:val="clear" w:color="auto" w:fill="auto"/>
          </w:tcPr>
          <w:p w:rsidR="008F0E47" w:rsidRPr="008F0E47" w:rsidRDefault="008F0E47" w:rsidP="008F0E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F0E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Святкування 200-річчя смт</w:t>
            </w:r>
            <w:proofErr w:type="gramStart"/>
            <w:r w:rsidRPr="008F0E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.Н</w:t>
            </w:r>
            <w:proofErr w:type="gramEnd"/>
            <w:r w:rsidRPr="008F0E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овотроїцьке</w:t>
            </w:r>
          </w:p>
        </w:tc>
        <w:tc>
          <w:tcPr>
            <w:tcW w:w="3616" w:type="dxa"/>
            <w:shd w:val="clear" w:color="auto" w:fill="auto"/>
          </w:tcPr>
          <w:p w:rsidR="008F0E47" w:rsidRPr="008F0E47" w:rsidRDefault="008F0E47" w:rsidP="008F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F0E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188,74</w:t>
            </w:r>
          </w:p>
        </w:tc>
      </w:tr>
      <w:tr w:rsidR="008F0E47" w:rsidRPr="008F0E47" w:rsidTr="00360422">
        <w:tc>
          <w:tcPr>
            <w:tcW w:w="6345" w:type="dxa"/>
            <w:shd w:val="clear" w:color="auto" w:fill="auto"/>
          </w:tcPr>
          <w:p w:rsidR="008F0E47" w:rsidRPr="008F0E47" w:rsidRDefault="008F0E47" w:rsidP="008F0E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F0E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Придбання новорічних прикрас та </w:t>
            </w:r>
            <w:proofErr w:type="gramStart"/>
            <w:r w:rsidRPr="008F0E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</w:t>
            </w:r>
            <w:proofErr w:type="gramEnd"/>
            <w:r w:rsidRPr="008F0E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ірлянд для прикрашення центральної головної ялинки селища</w:t>
            </w:r>
          </w:p>
        </w:tc>
        <w:tc>
          <w:tcPr>
            <w:tcW w:w="3616" w:type="dxa"/>
            <w:shd w:val="clear" w:color="auto" w:fill="auto"/>
          </w:tcPr>
          <w:p w:rsidR="008F0E47" w:rsidRPr="008F0E47" w:rsidRDefault="008F0E47" w:rsidP="008F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F0E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12,0</w:t>
            </w:r>
          </w:p>
        </w:tc>
      </w:tr>
      <w:tr w:rsidR="008F0E47" w:rsidRPr="008F0E47" w:rsidTr="00360422">
        <w:tc>
          <w:tcPr>
            <w:tcW w:w="6345" w:type="dxa"/>
            <w:shd w:val="clear" w:color="auto" w:fill="auto"/>
          </w:tcPr>
          <w:p w:rsidR="008F0E47" w:rsidRPr="008F0E47" w:rsidRDefault="008F0E47" w:rsidP="008F0E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F0E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Придбання подарунків до Новорічних </w:t>
            </w:r>
            <w:proofErr w:type="gramStart"/>
            <w:r w:rsidRPr="008F0E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свят</w:t>
            </w:r>
            <w:proofErr w:type="gramEnd"/>
            <w:r w:rsidRPr="008F0E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ветеранам праці Новотроїцької селищної ради</w:t>
            </w:r>
          </w:p>
        </w:tc>
        <w:tc>
          <w:tcPr>
            <w:tcW w:w="3616" w:type="dxa"/>
            <w:shd w:val="clear" w:color="auto" w:fill="auto"/>
          </w:tcPr>
          <w:p w:rsidR="008F0E47" w:rsidRPr="008F0E47" w:rsidRDefault="008F0E47" w:rsidP="008F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F0E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1,4</w:t>
            </w:r>
          </w:p>
        </w:tc>
      </w:tr>
      <w:tr w:rsidR="008F0E47" w:rsidRPr="008F0E47" w:rsidTr="00360422">
        <w:tc>
          <w:tcPr>
            <w:tcW w:w="6345" w:type="dxa"/>
            <w:shd w:val="clear" w:color="auto" w:fill="auto"/>
          </w:tcPr>
          <w:p w:rsidR="008F0E47" w:rsidRPr="008F0E47" w:rsidRDefault="008F0E47" w:rsidP="008F0E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F0E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Проведення заходів з нагоди святкування Нового року</w:t>
            </w:r>
          </w:p>
        </w:tc>
        <w:tc>
          <w:tcPr>
            <w:tcW w:w="3616" w:type="dxa"/>
            <w:shd w:val="clear" w:color="auto" w:fill="auto"/>
          </w:tcPr>
          <w:p w:rsidR="008F0E47" w:rsidRPr="008F0E47" w:rsidRDefault="008F0E47" w:rsidP="008F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F0E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8,42</w:t>
            </w:r>
          </w:p>
        </w:tc>
      </w:tr>
      <w:tr w:rsidR="008F0E47" w:rsidRPr="008F0E47" w:rsidTr="00360422">
        <w:tc>
          <w:tcPr>
            <w:tcW w:w="6345" w:type="dxa"/>
            <w:shd w:val="clear" w:color="auto" w:fill="auto"/>
          </w:tcPr>
          <w:p w:rsidR="008F0E47" w:rsidRPr="008F0E47" w:rsidRDefault="008F0E47" w:rsidP="008F0E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F0E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Придбання гірлянди «Айс лайт» для прикрашення </w:t>
            </w:r>
            <w:proofErr w:type="gramStart"/>
            <w:r w:rsidRPr="008F0E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адм</w:t>
            </w:r>
            <w:proofErr w:type="gramEnd"/>
            <w:r w:rsidRPr="008F0E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інбудівлі Новотроїцької селищної ради</w:t>
            </w:r>
          </w:p>
        </w:tc>
        <w:tc>
          <w:tcPr>
            <w:tcW w:w="3616" w:type="dxa"/>
            <w:shd w:val="clear" w:color="auto" w:fill="auto"/>
          </w:tcPr>
          <w:p w:rsidR="008F0E47" w:rsidRPr="008F0E47" w:rsidRDefault="008F0E47" w:rsidP="008F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F0E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11,88</w:t>
            </w:r>
          </w:p>
        </w:tc>
      </w:tr>
      <w:tr w:rsidR="008F0E47" w:rsidRPr="008F0E47" w:rsidTr="00360422">
        <w:tc>
          <w:tcPr>
            <w:tcW w:w="6345" w:type="dxa"/>
            <w:shd w:val="clear" w:color="auto" w:fill="auto"/>
          </w:tcPr>
          <w:p w:rsidR="008F0E47" w:rsidRPr="008F0E47" w:rsidRDefault="008F0E47" w:rsidP="008F0E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F0E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Придбання подарункі</w:t>
            </w:r>
            <w:proofErr w:type="gramStart"/>
            <w:r w:rsidRPr="008F0E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</w:t>
            </w:r>
            <w:proofErr w:type="gramEnd"/>
            <w:r w:rsidRPr="008F0E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до Дня визволення Новотроїцького району від німецько-фашистських загарбників</w:t>
            </w:r>
          </w:p>
        </w:tc>
        <w:tc>
          <w:tcPr>
            <w:tcW w:w="3616" w:type="dxa"/>
            <w:shd w:val="clear" w:color="auto" w:fill="auto"/>
          </w:tcPr>
          <w:p w:rsidR="008F0E47" w:rsidRPr="008F0E47" w:rsidRDefault="008F0E47" w:rsidP="008F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F0E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2,36</w:t>
            </w:r>
          </w:p>
        </w:tc>
      </w:tr>
    </w:tbl>
    <w:p w:rsidR="008F0E47" w:rsidRPr="008F0E47" w:rsidRDefault="008F0E47" w:rsidP="008F0E47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8F0E47" w:rsidRPr="008F0E47" w:rsidRDefault="008F0E47" w:rsidP="008F0E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proofErr w:type="gramStart"/>
      <w:r w:rsidRPr="008F0E47">
        <w:rPr>
          <w:rFonts w:ascii="Times New Roman" w:eastAsia="Times New Roman" w:hAnsi="Times New Roman" w:cs="Times New Roman"/>
          <w:b/>
          <w:i/>
          <w:sz w:val="32"/>
          <w:szCs w:val="32"/>
          <w:lang w:val="ru-RU" w:eastAsia="ru-RU"/>
        </w:rPr>
        <w:t>Соц</w:t>
      </w:r>
      <w:proofErr w:type="gramEnd"/>
      <w:r w:rsidRPr="008F0E47">
        <w:rPr>
          <w:rFonts w:ascii="Times New Roman" w:eastAsia="Times New Roman" w:hAnsi="Times New Roman" w:cs="Times New Roman"/>
          <w:b/>
          <w:i/>
          <w:sz w:val="32"/>
          <w:szCs w:val="32"/>
          <w:lang w:val="ru-RU" w:eastAsia="ru-RU"/>
        </w:rPr>
        <w:t>іальний захист:</w:t>
      </w:r>
      <w:r w:rsidRPr="008F0E47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</w:p>
    <w:p w:rsidR="008F0E47" w:rsidRPr="008F0E47" w:rsidRDefault="008F0E47" w:rsidP="008F0E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F0E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Станом на 01.01.2017 року у селищній раді </w:t>
      </w:r>
      <w:proofErr w:type="gramStart"/>
      <w:r w:rsidRPr="008F0E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обл</w:t>
      </w:r>
      <w:proofErr w:type="gramEnd"/>
      <w:r w:rsidRPr="008F0E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іковується 51 учасник АТО, 277 дітей із 83 багатодітних сімей, 23 дитини сироти. </w:t>
      </w:r>
    </w:p>
    <w:p w:rsidR="008F0E47" w:rsidRPr="008F0E47" w:rsidRDefault="008F0E47" w:rsidP="008F0E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8F0E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</w:t>
      </w:r>
      <w:r w:rsidRPr="008F0E47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а виконання заходів програми </w:t>
      </w:r>
      <w:r w:rsidRPr="008F0E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«</w:t>
      </w:r>
      <w:proofErr w:type="gramStart"/>
      <w:r w:rsidRPr="008F0E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Соц</w:t>
      </w:r>
      <w:proofErr w:type="gramEnd"/>
      <w:r w:rsidRPr="008F0E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іального захисту окремих категорій населення селища на 2016», затвердженої </w:t>
      </w:r>
      <w:r w:rsidRPr="008F0E4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рішенням сесії селищної ради від 24.12.2015р. №38  </w:t>
      </w:r>
      <w:r w:rsidRPr="008F0E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було заплановано видатки в сумі 171,65 тис.грн.  та </w:t>
      </w:r>
      <w:r w:rsidRPr="008F0E4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освоєно 100% запланованих призначень, в тому числі на:</w:t>
      </w:r>
    </w:p>
    <w:p w:rsidR="008F0E47" w:rsidRPr="008F0E47" w:rsidRDefault="008F0E47" w:rsidP="008F0E47">
      <w:pPr>
        <w:numPr>
          <w:ilvl w:val="0"/>
          <w:numId w:val="1"/>
        </w:numPr>
        <w:tabs>
          <w:tab w:val="left" w:pos="87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F0E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Надання одноразової матеріальної допомоги на поховання деяким категоріям громадян у випадках передбачених законодавством 7 особам на суму 1,05 тис</w:t>
      </w:r>
      <w:proofErr w:type="gramStart"/>
      <w:r w:rsidRPr="008F0E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.г</w:t>
      </w:r>
      <w:proofErr w:type="gramEnd"/>
      <w:r w:rsidRPr="008F0E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рн. (в 2015р. 13 особам на суму 1,95 тис.грн.);</w:t>
      </w:r>
    </w:p>
    <w:p w:rsidR="008F0E47" w:rsidRPr="008F0E47" w:rsidRDefault="008F0E47" w:rsidP="008F0E4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F0E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Надання одноразової матеріальної допомоги </w:t>
      </w:r>
      <w:proofErr w:type="gramStart"/>
      <w:r w:rsidRPr="008F0E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соц</w:t>
      </w:r>
      <w:proofErr w:type="gramEnd"/>
      <w:r w:rsidRPr="008F0E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іально-незахищеним верстам населення 84 особам на суму 168,8 тис.грн. (в 2015 р. 36 особам на суму 96,15 тис.грн.)</w:t>
      </w:r>
    </w:p>
    <w:p w:rsidR="008F0E47" w:rsidRPr="008F0E47" w:rsidRDefault="008F0E47" w:rsidP="008F0E47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F0E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Придбання подарункі</w:t>
      </w:r>
      <w:proofErr w:type="gramStart"/>
      <w:r w:rsidRPr="008F0E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</w:t>
      </w:r>
      <w:proofErr w:type="gramEnd"/>
      <w:r w:rsidRPr="008F0E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gramStart"/>
      <w:r w:rsidRPr="008F0E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</w:t>
      </w:r>
      <w:proofErr w:type="gramEnd"/>
      <w:r w:rsidRPr="008F0E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Дня Перемоги для привітання ветеранів ВВВ на загальну суму 1804,25 грн. (7 чол.).</w:t>
      </w:r>
    </w:p>
    <w:p w:rsidR="008F0E47" w:rsidRPr="008F0E47" w:rsidRDefault="008F0E47" w:rsidP="008F0E47">
      <w:pPr>
        <w:numPr>
          <w:ilvl w:val="0"/>
          <w:numId w:val="3"/>
        </w:numPr>
        <w:spacing w:after="0" w:line="252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F0E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Надання матеріальної допомоги військовослужбовцям (членам їх </w:t>
      </w:r>
      <w:proofErr w:type="gramStart"/>
      <w:r w:rsidRPr="008F0E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сімей</w:t>
      </w:r>
      <w:proofErr w:type="gramEnd"/>
      <w:r w:rsidRPr="008F0E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), призваним до Збройних Сил України у зв’язку із мобілізацією відповідно до Указів Президента України від 17 березня 2014 року №303/2014, від 06 травня 2014 року №454/2014, від 21 липня 2014 року №607/2014, від 14.01.2015 року №15/2015 на загальну суму 96,00 тис</w:t>
      </w:r>
      <w:proofErr w:type="gramStart"/>
      <w:r w:rsidRPr="008F0E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.г</w:t>
      </w:r>
      <w:proofErr w:type="gramEnd"/>
      <w:r w:rsidRPr="008F0E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рн. 48 особам (у 2015р. – 72,00 тис.грн. 36 особам).</w:t>
      </w:r>
    </w:p>
    <w:p w:rsidR="008F0E47" w:rsidRPr="008F0E47" w:rsidRDefault="008F0E47" w:rsidP="008F0E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8F0E47" w:rsidRPr="008F0E47" w:rsidRDefault="008F0E47" w:rsidP="008F0E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F0E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 xml:space="preserve">          Н</w:t>
      </w:r>
      <w:r w:rsidRPr="008F0E47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а виконання заходів програми</w:t>
      </w:r>
      <w:r w:rsidRPr="008F0E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«Забезпечення дітей сиріт та дітей, позбавлених батьківського піклування, осіб їх числа соціальним житлом», затвердженої </w:t>
      </w:r>
      <w:r w:rsidRPr="008F0E4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рішенням сесії селищної ради </w:t>
      </w:r>
      <w:r w:rsidRPr="008F0E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 24.12.2015 р. № 36 у 2016р. було заплановано видатки на суму 110,0 тис. грн. на капітальний ремонт соціального житла в смт</w:t>
      </w:r>
      <w:proofErr w:type="gramStart"/>
      <w:r w:rsidRPr="008F0E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.Н</w:t>
      </w:r>
      <w:proofErr w:type="gramEnd"/>
      <w:r w:rsidRPr="008F0E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овотроїцьке по вул.Святотроїцька, б.№141, кв.№7, фактично освоєно 43,0 тис</w:t>
      </w:r>
      <w:proofErr w:type="gramStart"/>
      <w:r w:rsidRPr="008F0E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.г</w:t>
      </w:r>
      <w:proofErr w:type="gramEnd"/>
      <w:r w:rsidRPr="008F0E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рн. Роботи будуть </w:t>
      </w:r>
      <w:proofErr w:type="gramStart"/>
      <w:r w:rsidRPr="008F0E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завершен</w:t>
      </w:r>
      <w:proofErr w:type="gramEnd"/>
      <w:r w:rsidRPr="008F0E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 у 2017 році. Кошти на забезпечення відповідних видатків передбачені бюджетом.</w:t>
      </w:r>
    </w:p>
    <w:p w:rsidR="008F0E47" w:rsidRPr="008F0E47" w:rsidRDefault="008F0E47" w:rsidP="008F0E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8F0E47" w:rsidRPr="008F0E47" w:rsidRDefault="008F0E47" w:rsidP="008F0E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F0E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Н</w:t>
      </w:r>
      <w:r w:rsidRPr="008F0E47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а виконання заходів програми</w:t>
      </w:r>
      <w:r w:rsidRPr="008F0E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«Оздоровлення дітей </w:t>
      </w:r>
      <w:proofErr w:type="gramStart"/>
      <w:r w:rsidRPr="008F0E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вл</w:t>
      </w:r>
      <w:proofErr w:type="gramEnd"/>
      <w:r w:rsidRPr="008F0E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ітку 2016 року», затвердженої </w:t>
      </w:r>
      <w:r w:rsidRPr="008F0E4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рішенням сесії селищної ради </w:t>
      </w:r>
      <w:r w:rsidRPr="008F0E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від 24.12.2015 р. № 39 було придбано путівок на оздоровлено дітей в дитячому таборі «Орльонок» на загальну суму 25,5 тис.грн. та придбано ПММ для транспортування дітей до місця відпочинку на суму 0,7 тис.грн. Загалом оздоровлено 15 дітей, в тому числі по категоріям: діти учасників АТО – 8 чол., діти із багатодітних </w:t>
      </w:r>
      <w:proofErr w:type="gramStart"/>
      <w:r w:rsidRPr="008F0E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сімей</w:t>
      </w:r>
      <w:proofErr w:type="gramEnd"/>
      <w:r w:rsidRPr="008F0E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– 4 чол., обдаровані діти – 3 чол.</w:t>
      </w:r>
    </w:p>
    <w:p w:rsidR="008F0E47" w:rsidRPr="008F0E47" w:rsidRDefault="008F0E47" w:rsidP="008F0E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8F0E47" w:rsidRPr="008F0E47" w:rsidRDefault="008F0E47" w:rsidP="008F0E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8F0E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 рамках програми </w:t>
      </w:r>
      <w:proofErr w:type="gramStart"/>
      <w:r w:rsidRPr="008F0E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Соц</w:t>
      </w:r>
      <w:proofErr w:type="gramEnd"/>
      <w:r w:rsidRPr="008F0E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іального-правового захисту населення селища на 2016», затвердженої рішенням сесії селищної ради від 24.12.2015р. №37  з метою забезпечення дотримання громадського порядку у селищній раді у 2016 році працювали: 1 громадський помічник дільничого інспектора та 5 інструкторів з громадських робіт.</w:t>
      </w:r>
    </w:p>
    <w:p w:rsidR="008F0E47" w:rsidRPr="008F0E47" w:rsidRDefault="008F0E47" w:rsidP="008F0E47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8F0E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Планові видатки на виконання заходів програми з урахуванням змін було затверджено в сумі 217,60  тис</w:t>
      </w:r>
      <w:proofErr w:type="gramStart"/>
      <w:r w:rsidRPr="008F0E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.г</w:t>
      </w:r>
      <w:proofErr w:type="gramEnd"/>
      <w:r w:rsidRPr="008F0E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рн Протягом 2016р. </w:t>
      </w:r>
      <w:r w:rsidRPr="008F0E4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освоєно 99,99% запланованих призначень.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69"/>
        <w:gridCol w:w="3586"/>
      </w:tblGrid>
      <w:tr w:rsidR="008F0E47" w:rsidRPr="008F0E47" w:rsidTr="00360422">
        <w:tc>
          <w:tcPr>
            <w:tcW w:w="6345" w:type="dxa"/>
            <w:shd w:val="clear" w:color="auto" w:fill="auto"/>
          </w:tcPr>
          <w:p w:rsidR="008F0E47" w:rsidRPr="008F0E47" w:rsidRDefault="008F0E47" w:rsidP="008F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8F0E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Заходи програми</w:t>
            </w:r>
          </w:p>
        </w:tc>
        <w:tc>
          <w:tcPr>
            <w:tcW w:w="3616" w:type="dxa"/>
            <w:shd w:val="clear" w:color="auto" w:fill="auto"/>
          </w:tcPr>
          <w:p w:rsidR="008F0E47" w:rsidRPr="008F0E47" w:rsidRDefault="008F0E47" w:rsidP="008F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proofErr w:type="gramStart"/>
            <w:r w:rsidRPr="008F0E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Проф</w:t>
            </w:r>
            <w:proofErr w:type="gramEnd"/>
            <w:r w:rsidRPr="008F0E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інансовано за 2016р., тис.грн.</w:t>
            </w:r>
          </w:p>
        </w:tc>
      </w:tr>
      <w:tr w:rsidR="008F0E47" w:rsidRPr="008F0E47" w:rsidTr="00360422">
        <w:tc>
          <w:tcPr>
            <w:tcW w:w="6345" w:type="dxa"/>
            <w:shd w:val="clear" w:color="auto" w:fill="auto"/>
          </w:tcPr>
          <w:p w:rsidR="008F0E47" w:rsidRPr="008F0E47" w:rsidRDefault="008F0E47" w:rsidP="008F0E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F0E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Забезпечення фінансової </w:t>
            </w:r>
            <w:proofErr w:type="gramStart"/>
            <w:r w:rsidRPr="008F0E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</w:t>
            </w:r>
            <w:proofErr w:type="gramEnd"/>
            <w:r w:rsidRPr="008F0E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ідтримки, заохочення та стимулювання роботи громадського помічника дільничного інспектора міліції та інструктора</w:t>
            </w:r>
          </w:p>
        </w:tc>
        <w:tc>
          <w:tcPr>
            <w:tcW w:w="3616" w:type="dxa"/>
            <w:shd w:val="clear" w:color="auto" w:fill="auto"/>
          </w:tcPr>
          <w:p w:rsidR="008F0E47" w:rsidRPr="008F0E47" w:rsidRDefault="008F0E47" w:rsidP="008F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F0E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51,62</w:t>
            </w:r>
          </w:p>
        </w:tc>
      </w:tr>
      <w:tr w:rsidR="008F0E47" w:rsidRPr="008F0E47" w:rsidTr="00360422">
        <w:tc>
          <w:tcPr>
            <w:tcW w:w="6345" w:type="dxa"/>
            <w:shd w:val="clear" w:color="auto" w:fill="auto"/>
          </w:tcPr>
          <w:p w:rsidR="008F0E47" w:rsidRPr="008F0E47" w:rsidRDefault="008F0E47" w:rsidP="008F0E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F0E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Прндбання малоцінних предметі</w:t>
            </w:r>
            <w:proofErr w:type="gramStart"/>
            <w:r w:rsidRPr="008F0E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</w:t>
            </w:r>
            <w:proofErr w:type="gramEnd"/>
          </w:p>
        </w:tc>
        <w:tc>
          <w:tcPr>
            <w:tcW w:w="3616" w:type="dxa"/>
            <w:shd w:val="clear" w:color="auto" w:fill="auto"/>
          </w:tcPr>
          <w:p w:rsidR="008F0E47" w:rsidRPr="008F0E47" w:rsidRDefault="008F0E47" w:rsidP="008F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F0E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17,5</w:t>
            </w:r>
          </w:p>
        </w:tc>
      </w:tr>
      <w:tr w:rsidR="008F0E47" w:rsidRPr="008F0E47" w:rsidTr="00360422">
        <w:tc>
          <w:tcPr>
            <w:tcW w:w="6345" w:type="dxa"/>
            <w:shd w:val="clear" w:color="auto" w:fill="auto"/>
          </w:tcPr>
          <w:p w:rsidR="008F0E47" w:rsidRPr="008F0E47" w:rsidRDefault="008F0E47" w:rsidP="008F0E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F0E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Придбання камер відеоспостереження</w:t>
            </w:r>
          </w:p>
        </w:tc>
        <w:tc>
          <w:tcPr>
            <w:tcW w:w="3616" w:type="dxa"/>
            <w:shd w:val="clear" w:color="auto" w:fill="auto"/>
          </w:tcPr>
          <w:p w:rsidR="008F0E47" w:rsidRPr="008F0E47" w:rsidRDefault="008F0E47" w:rsidP="008F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F0E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93,15</w:t>
            </w:r>
          </w:p>
        </w:tc>
      </w:tr>
      <w:tr w:rsidR="008F0E47" w:rsidRPr="008F0E47" w:rsidTr="00360422">
        <w:tc>
          <w:tcPr>
            <w:tcW w:w="6345" w:type="dxa"/>
            <w:shd w:val="clear" w:color="auto" w:fill="auto"/>
          </w:tcPr>
          <w:p w:rsidR="008F0E47" w:rsidRPr="008F0E47" w:rsidRDefault="008F0E47" w:rsidP="008F0E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F0E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Оплата послуг з пусконалагодження та монтажу камер відеоспостереження</w:t>
            </w:r>
          </w:p>
        </w:tc>
        <w:tc>
          <w:tcPr>
            <w:tcW w:w="3616" w:type="dxa"/>
            <w:shd w:val="clear" w:color="auto" w:fill="auto"/>
          </w:tcPr>
          <w:p w:rsidR="008F0E47" w:rsidRPr="008F0E47" w:rsidRDefault="008F0E47" w:rsidP="008F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F0E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25,93</w:t>
            </w:r>
          </w:p>
        </w:tc>
      </w:tr>
      <w:tr w:rsidR="008F0E47" w:rsidRPr="008F0E47" w:rsidTr="00360422">
        <w:tc>
          <w:tcPr>
            <w:tcW w:w="6345" w:type="dxa"/>
            <w:shd w:val="clear" w:color="auto" w:fill="auto"/>
          </w:tcPr>
          <w:p w:rsidR="008F0E47" w:rsidRPr="008F0E47" w:rsidRDefault="008F0E47" w:rsidP="008F0E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F0E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Придбання предметів довгострокового користування з метою удосконалення якості  та </w:t>
            </w:r>
            <w:proofErr w:type="gramStart"/>
            <w:r w:rsidRPr="008F0E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</w:t>
            </w:r>
            <w:proofErr w:type="gramEnd"/>
            <w:r w:rsidRPr="008F0E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ідвищення ефективності роботи громадського помічника дільничного інспектора  , пов’язаної із забезпеченням профілактики злочинності.</w:t>
            </w:r>
          </w:p>
        </w:tc>
        <w:tc>
          <w:tcPr>
            <w:tcW w:w="3616" w:type="dxa"/>
            <w:shd w:val="clear" w:color="auto" w:fill="auto"/>
          </w:tcPr>
          <w:p w:rsidR="008F0E47" w:rsidRPr="008F0E47" w:rsidRDefault="008F0E47" w:rsidP="008F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F0E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17,0</w:t>
            </w:r>
          </w:p>
        </w:tc>
      </w:tr>
      <w:tr w:rsidR="008F0E47" w:rsidRPr="008F0E47" w:rsidTr="00360422">
        <w:tc>
          <w:tcPr>
            <w:tcW w:w="6345" w:type="dxa"/>
            <w:shd w:val="clear" w:color="auto" w:fill="auto"/>
          </w:tcPr>
          <w:p w:rsidR="008F0E47" w:rsidRPr="008F0E47" w:rsidRDefault="008F0E47" w:rsidP="008F0E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F0E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Придбання предметів довгострокового користування (записуючий пристрій)</w:t>
            </w:r>
          </w:p>
        </w:tc>
        <w:tc>
          <w:tcPr>
            <w:tcW w:w="3616" w:type="dxa"/>
            <w:shd w:val="clear" w:color="auto" w:fill="auto"/>
          </w:tcPr>
          <w:p w:rsidR="008F0E47" w:rsidRPr="008F0E47" w:rsidRDefault="008F0E47" w:rsidP="008F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F0E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12,4</w:t>
            </w:r>
          </w:p>
        </w:tc>
      </w:tr>
    </w:tbl>
    <w:p w:rsidR="008F0E47" w:rsidRPr="008F0E47" w:rsidRDefault="008F0E47" w:rsidP="008F0E4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F0E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</w:t>
      </w:r>
    </w:p>
    <w:p w:rsidR="008F0E47" w:rsidRPr="008F0E47" w:rsidRDefault="008F0E47" w:rsidP="008F0E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F0E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Також з метою організації взаємодії органів виконавчої влади та козацьких організацій у здійсненні заходів щодо охорони громадського порядку на території Новотроїцької селищної ради </w:t>
      </w:r>
      <w:proofErr w:type="gramStart"/>
      <w:r w:rsidRPr="008F0E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</w:t>
      </w:r>
      <w:proofErr w:type="gramEnd"/>
      <w:r w:rsidRPr="008F0E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ішенням сесії від 17.03.2016 року №118 було затверджено програму «Підтримки районного козацького товариства «Новотроїцький курінь» Українського козацтва на 2016 рік». На виконання заходів даної програми було заплановано та освоєно коштів </w:t>
      </w:r>
      <w:proofErr w:type="gramStart"/>
      <w:r w:rsidRPr="008F0E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</w:t>
      </w:r>
      <w:proofErr w:type="gramEnd"/>
      <w:r w:rsidRPr="008F0E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сумі 25,78 тис. грн.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67"/>
        <w:gridCol w:w="3588"/>
      </w:tblGrid>
      <w:tr w:rsidR="008F0E47" w:rsidRPr="008F0E47" w:rsidTr="00360422">
        <w:tc>
          <w:tcPr>
            <w:tcW w:w="6345" w:type="dxa"/>
            <w:shd w:val="clear" w:color="auto" w:fill="auto"/>
          </w:tcPr>
          <w:p w:rsidR="008F0E47" w:rsidRPr="008F0E47" w:rsidRDefault="008F0E47" w:rsidP="008F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8F0E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Заходи програми</w:t>
            </w:r>
          </w:p>
        </w:tc>
        <w:tc>
          <w:tcPr>
            <w:tcW w:w="3616" w:type="dxa"/>
            <w:shd w:val="clear" w:color="auto" w:fill="auto"/>
          </w:tcPr>
          <w:p w:rsidR="008F0E47" w:rsidRPr="008F0E47" w:rsidRDefault="008F0E47" w:rsidP="008F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proofErr w:type="gramStart"/>
            <w:r w:rsidRPr="008F0E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Проф</w:t>
            </w:r>
            <w:proofErr w:type="gramEnd"/>
            <w:r w:rsidRPr="008F0E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інансовано за 2016р., </w:t>
            </w:r>
            <w:r w:rsidRPr="008F0E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lastRenderedPageBreak/>
              <w:t>тис.грн.</w:t>
            </w:r>
          </w:p>
        </w:tc>
      </w:tr>
      <w:tr w:rsidR="008F0E47" w:rsidRPr="008F0E47" w:rsidTr="00360422">
        <w:tc>
          <w:tcPr>
            <w:tcW w:w="6345" w:type="dxa"/>
            <w:shd w:val="clear" w:color="auto" w:fill="auto"/>
          </w:tcPr>
          <w:p w:rsidR="008F0E47" w:rsidRPr="008F0E47" w:rsidRDefault="008F0E47" w:rsidP="008F0E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F0E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 xml:space="preserve">Фінансова </w:t>
            </w:r>
            <w:proofErr w:type="gramStart"/>
            <w:r w:rsidRPr="008F0E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</w:t>
            </w:r>
            <w:proofErr w:type="gramEnd"/>
            <w:r w:rsidRPr="008F0E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ідтримка районного козацького товариства «Новотроїцький курінь» Українського козацтва на придбання форми та взуття для козацької спецдружини</w:t>
            </w:r>
          </w:p>
        </w:tc>
        <w:tc>
          <w:tcPr>
            <w:tcW w:w="3616" w:type="dxa"/>
            <w:shd w:val="clear" w:color="auto" w:fill="auto"/>
          </w:tcPr>
          <w:p w:rsidR="008F0E47" w:rsidRPr="008F0E47" w:rsidRDefault="008F0E47" w:rsidP="008F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F0E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22,78</w:t>
            </w:r>
          </w:p>
        </w:tc>
      </w:tr>
      <w:tr w:rsidR="008F0E47" w:rsidRPr="008F0E47" w:rsidTr="00360422">
        <w:tc>
          <w:tcPr>
            <w:tcW w:w="6345" w:type="dxa"/>
            <w:shd w:val="clear" w:color="auto" w:fill="auto"/>
          </w:tcPr>
          <w:p w:rsidR="008F0E47" w:rsidRPr="008F0E47" w:rsidRDefault="008F0E47" w:rsidP="008F0E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F0E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Надання фінансової </w:t>
            </w:r>
            <w:proofErr w:type="gramStart"/>
            <w:r w:rsidRPr="008F0E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</w:t>
            </w:r>
            <w:proofErr w:type="gramEnd"/>
            <w:r w:rsidRPr="008F0E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ідтримки РКТ «Новотроїцький курінь» українського козацтва для придбання ПММ</w:t>
            </w:r>
          </w:p>
        </w:tc>
        <w:tc>
          <w:tcPr>
            <w:tcW w:w="3616" w:type="dxa"/>
            <w:shd w:val="clear" w:color="auto" w:fill="auto"/>
          </w:tcPr>
          <w:p w:rsidR="008F0E47" w:rsidRPr="008F0E47" w:rsidRDefault="008F0E47" w:rsidP="008F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F0E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3,0</w:t>
            </w:r>
          </w:p>
        </w:tc>
      </w:tr>
    </w:tbl>
    <w:p w:rsidR="008F0E47" w:rsidRPr="008F0E47" w:rsidRDefault="008F0E47" w:rsidP="008F0E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</w:pPr>
    </w:p>
    <w:p w:rsidR="008F0E47" w:rsidRPr="008F0E47" w:rsidRDefault="008F0E47" w:rsidP="008F0E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4"/>
          <w:lang w:val="ru-RU" w:eastAsia="ru-RU"/>
        </w:rPr>
      </w:pPr>
      <w:r w:rsidRPr="008F0E47">
        <w:rPr>
          <w:rFonts w:ascii="Times New Roman" w:eastAsia="Times New Roman" w:hAnsi="Times New Roman" w:cs="Times New Roman"/>
          <w:b/>
          <w:i/>
          <w:sz w:val="32"/>
          <w:szCs w:val="32"/>
          <w:lang w:val="ru-RU" w:eastAsia="ru-RU"/>
        </w:rPr>
        <w:t xml:space="preserve">      Житлово-комунальні послуги:</w:t>
      </w:r>
      <w:r w:rsidRPr="008F0E47">
        <w:rPr>
          <w:rFonts w:ascii="Times New Roman" w:eastAsia="Times New Roman" w:hAnsi="Times New Roman" w:cs="Times New Roman"/>
          <w:b/>
          <w:i/>
          <w:sz w:val="28"/>
          <w:szCs w:val="24"/>
          <w:lang w:val="ru-RU" w:eastAsia="ru-RU"/>
        </w:rPr>
        <w:t xml:space="preserve"> </w:t>
      </w:r>
    </w:p>
    <w:p w:rsidR="008F0E47" w:rsidRPr="008F0E47" w:rsidRDefault="008F0E47" w:rsidP="008F0E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  <w:r w:rsidRPr="008F0E47">
        <w:rPr>
          <w:rFonts w:ascii="Times New Roman" w:eastAsia="Times New Roman" w:hAnsi="Times New Roman" w:cs="Times New Roman"/>
          <w:b/>
          <w:i/>
          <w:sz w:val="28"/>
          <w:szCs w:val="24"/>
          <w:lang w:val="ru-RU" w:eastAsia="ru-RU"/>
        </w:rPr>
        <w:t xml:space="preserve">      </w:t>
      </w:r>
      <w:r w:rsidRPr="008F0E47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На території   селищної ради функціонує 2 комунальні </w:t>
      </w:r>
      <w:proofErr w:type="gramStart"/>
      <w:r w:rsidRPr="008F0E47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п</w:t>
      </w:r>
      <w:proofErr w:type="gramEnd"/>
      <w:r w:rsidRPr="008F0E47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ідприємства: Новотроїцьке ЖКП та КП «Новотроїцьке». </w:t>
      </w:r>
    </w:p>
    <w:p w:rsidR="008F0E47" w:rsidRPr="008F0E47" w:rsidRDefault="008F0E47" w:rsidP="008F0E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8F0E47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      На виконання програми </w:t>
      </w:r>
      <w:r w:rsidRPr="008F0E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«Розвитку житлово-комунального господарства та благоустрою селища по Новотроїцької селищної ради на 2016 </w:t>
      </w:r>
      <w:proofErr w:type="gramStart"/>
      <w:r w:rsidRPr="008F0E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</w:t>
      </w:r>
      <w:proofErr w:type="gramEnd"/>
      <w:r w:rsidRPr="008F0E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ік», затвердженої рішенням сесії селищної ради від 24.12.2015р. №33</w:t>
      </w:r>
      <w:r w:rsidRPr="008F0E4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</w:t>
      </w:r>
      <w:r w:rsidRPr="008F0E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було заплановано видатки по загальному фонду селищного бюджету в сумі 2718,74 тис.грн. </w:t>
      </w:r>
      <w:r w:rsidRPr="008F0E4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освоєно 2661,67 тис. грн. або 97,90% запланованих призначень</w:t>
      </w:r>
      <w:r w:rsidRPr="008F0E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по спеціальному фонду в сумі 2108,85 тис.грн. протягом 2016р. </w:t>
      </w:r>
      <w:r w:rsidRPr="008F0E4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освоєно 2108,85 тис</w:t>
      </w:r>
      <w:proofErr w:type="gramStart"/>
      <w:r w:rsidRPr="008F0E4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.г</w:t>
      </w:r>
      <w:proofErr w:type="gramEnd"/>
      <w:r w:rsidRPr="008F0E4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рн. або 100% запланованих призначень.</w:t>
      </w:r>
    </w:p>
    <w:p w:rsidR="008F0E47" w:rsidRPr="008F0E47" w:rsidRDefault="008F0E47" w:rsidP="008F0E47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tbl>
      <w:tblPr>
        <w:tblW w:w="9690" w:type="dxa"/>
        <w:tblInd w:w="9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7386"/>
        <w:gridCol w:w="2304"/>
      </w:tblGrid>
      <w:tr w:rsidR="008F0E47" w:rsidRPr="008F0E47" w:rsidTr="00360422">
        <w:trPr>
          <w:trHeight w:val="390"/>
        </w:trPr>
        <w:tc>
          <w:tcPr>
            <w:tcW w:w="7386" w:type="dxa"/>
            <w:shd w:val="clear" w:color="auto" w:fill="auto"/>
            <w:vAlign w:val="center"/>
          </w:tcPr>
          <w:p w:rsidR="008F0E47" w:rsidRPr="008F0E47" w:rsidRDefault="008F0E47" w:rsidP="008F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F0E47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u-RU" w:eastAsia="ru-RU"/>
              </w:rPr>
              <w:t>Заходи програми</w:t>
            </w:r>
          </w:p>
        </w:tc>
        <w:tc>
          <w:tcPr>
            <w:tcW w:w="2304" w:type="dxa"/>
            <w:shd w:val="clear" w:color="auto" w:fill="auto"/>
            <w:vAlign w:val="center"/>
          </w:tcPr>
          <w:p w:rsidR="008F0E47" w:rsidRPr="008F0E47" w:rsidRDefault="008F0E47" w:rsidP="008F0E47">
            <w:pPr>
              <w:spacing w:after="0" w:line="240" w:lineRule="auto"/>
              <w:ind w:left="317" w:hanging="317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 w:eastAsia="ru-RU"/>
              </w:rPr>
            </w:pPr>
            <w:proofErr w:type="gramStart"/>
            <w:r w:rsidRPr="008F0E47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u-RU" w:eastAsia="ru-RU"/>
              </w:rPr>
              <w:t>Проф</w:t>
            </w:r>
            <w:proofErr w:type="gramEnd"/>
            <w:r w:rsidRPr="008F0E47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u-RU" w:eastAsia="ru-RU"/>
              </w:rPr>
              <w:t>інансовано за 2016 р., тис.грн.</w:t>
            </w:r>
          </w:p>
        </w:tc>
      </w:tr>
      <w:tr w:rsidR="008F0E47" w:rsidRPr="008F0E47" w:rsidTr="00360422">
        <w:trPr>
          <w:trHeight w:val="390"/>
        </w:trPr>
        <w:tc>
          <w:tcPr>
            <w:tcW w:w="7386" w:type="dxa"/>
            <w:shd w:val="clear" w:color="auto" w:fill="auto"/>
            <w:vAlign w:val="center"/>
            <w:hideMark/>
          </w:tcPr>
          <w:p w:rsidR="008F0E47" w:rsidRPr="008F0E47" w:rsidRDefault="008F0E47" w:rsidP="008F0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F0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Утримання бригадипо благоустрою селища</w:t>
            </w:r>
          </w:p>
        </w:tc>
        <w:tc>
          <w:tcPr>
            <w:tcW w:w="2304" w:type="dxa"/>
            <w:shd w:val="clear" w:color="auto" w:fill="auto"/>
            <w:vAlign w:val="center"/>
            <w:hideMark/>
          </w:tcPr>
          <w:p w:rsidR="008F0E47" w:rsidRPr="008F0E47" w:rsidRDefault="008F0E47" w:rsidP="008F0E47">
            <w:pPr>
              <w:spacing w:after="0" w:line="240" w:lineRule="auto"/>
              <w:ind w:left="317" w:hanging="31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F0E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88,01</w:t>
            </w:r>
          </w:p>
        </w:tc>
      </w:tr>
      <w:tr w:rsidR="008F0E47" w:rsidRPr="008F0E47" w:rsidTr="00360422">
        <w:trPr>
          <w:trHeight w:val="765"/>
        </w:trPr>
        <w:tc>
          <w:tcPr>
            <w:tcW w:w="7386" w:type="dxa"/>
            <w:shd w:val="clear" w:color="auto" w:fill="auto"/>
            <w:vAlign w:val="center"/>
            <w:hideMark/>
          </w:tcPr>
          <w:p w:rsidR="008F0E47" w:rsidRPr="008F0E47" w:rsidRDefault="008F0E47" w:rsidP="008F0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F0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Поточні трансферти КП «Новотроїцьке» для виплати заробітної плати з нарахуваннями бригаді </w:t>
            </w:r>
            <w:proofErr w:type="gramStart"/>
            <w:r w:rsidRPr="008F0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 благоустрою</w:t>
            </w:r>
            <w:proofErr w:type="gramEnd"/>
            <w:r w:rsidRPr="008F0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селища</w:t>
            </w:r>
          </w:p>
        </w:tc>
        <w:tc>
          <w:tcPr>
            <w:tcW w:w="2304" w:type="dxa"/>
            <w:shd w:val="clear" w:color="auto" w:fill="auto"/>
            <w:vAlign w:val="center"/>
            <w:hideMark/>
          </w:tcPr>
          <w:p w:rsidR="008F0E47" w:rsidRPr="008F0E47" w:rsidRDefault="008F0E47" w:rsidP="008F0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F0E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212,549</w:t>
            </w:r>
          </w:p>
        </w:tc>
      </w:tr>
      <w:tr w:rsidR="008F0E47" w:rsidRPr="008F0E47" w:rsidTr="00360422">
        <w:trPr>
          <w:trHeight w:val="390"/>
        </w:trPr>
        <w:tc>
          <w:tcPr>
            <w:tcW w:w="7386" w:type="dxa"/>
            <w:shd w:val="clear" w:color="auto" w:fill="auto"/>
            <w:vAlign w:val="center"/>
            <w:hideMark/>
          </w:tcPr>
          <w:p w:rsidR="008F0E47" w:rsidRPr="008F0E47" w:rsidRDefault="008F0E47" w:rsidP="008F0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F0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Придбання </w:t>
            </w:r>
            <w:proofErr w:type="gramStart"/>
            <w:r w:rsidRPr="008F0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матер</w:t>
            </w:r>
            <w:proofErr w:type="gramEnd"/>
            <w:r w:rsidRPr="008F0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іалів та інвентарю для благоустрою селища</w:t>
            </w:r>
          </w:p>
        </w:tc>
        <w:tc>
          <w:tcPr>
            <w:tcW w:w="2304" w:type="dxa"/>
            <w:shd w:val="clear" w:color="auto" w:fill="auto"/>
            <w:vAlign w:val="center"/>
            <w:hideMark/>
          </w:tcPr>
          <w:p w:rsidR="008F0E47" w:rsidRPr="008F0E47" w:rsidRDefault="008F0E47" w:rsidP="008F0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F0E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4,78</w:t>
            </w:r>
          </w:p>
        </w:tc>
      </w:tr>
      <w:tr w:rsidR="008F0E47" w:rsidRPr="008F0E47" w:rsidTr="00360422">
        <w:trPr>
          <w:trHeight w:val="765"/>
        </w:trPr>
        <w:tc>
          <w:tcPr>
            <w:tcW w:w="7386" w:type="dxa"/>
            <w:shd w:val="clear" w:color="auto" w:fill="auto"/>
            <w:vAlign w:val="center"/>
            <w:hideMark/>
          </w:tcPr>
          <w:p w:rsidR="008F0E47" w:rsidRPr="008F0E47" w:rsidRDefault="008F0E47" w:rsidP="008F0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F0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Поточні трансферти КП «Новотроїцьке» для виплати заробітної плати з нарахуваннями</w:t>
            </w:r>
          </w:p>
        </w:tc>
        <w:tc>
          <w:tcPr>
            <w:tcW w:w="2304" w:type="dxa"/>
            <w:shd w:val="clear" w:color="auto" w:fill="auto"/>
            <w:vAlign w:val="center"/>
            <w:hideMark/>
          </w:tcPr>
          <w:p w:rsidR="008F0E47" w:rsidRPr="008F0E47" w:rsidRDefault="008F0E47" w:rsidP="008F0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F0E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156,24</w:t>
            </w:r>
          </w:p>
        </w:tc>
      </w:tr>
      <w:tr w:rsidR="008F0E47" w:rsidRPr="008F0E47" w:rsidTr="00360422">
        <w:trPr>
          <w:trHeight w:val="765"/>
        </w:trPr>
        <w:tc>
          <w:tcPr>
            <w:tcW w:w="7386" w:type="dxa"/>
            <w:shd w:val="clear" w:color="auto" w:fill="auto"/>
            <w:vAlign w:val="center"/>
            <w:hideMark/>
          </w:tcPr>
          <w:p w:rsidR="008F0E47" w:rsidRPr="008F0E47" w:rsidRDefault="008F0E47" w:rsidP="008F0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F0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Поточні трансферти КП «Новотроїцьке» для придбання </w:t>
            </w:r>
            <w:proofErr w:type="gramStart"/>
            <w:r w:rsidRPr="008F0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матер</w:t>
            </w:r>
            <w:proofErr w:type="gramEnd"/>
            <w:r w:rsidRPr="008F0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іалів, обладнання, інвентарю та інструментів для благоустрою території селищної ради</w:t>
            </w:r>
          </w:p>
        </w:tc>
        <w:tc>
          <w:tcPr>
            <w:tcW w:w="2304" w:type="dxa"/>
            <w:shd w:val="clear" w:color="auto" w:fill="auto"/>
            <w:vAlign w:val="center"/>
            <w:hideMark/>
          </w:tcPr>
          <w:p w:rsidR="008F0E47" w:rsidRPr="008F0E47" w:rsidRDefault="008F0E47" w:rsidP="008F0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F0E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35,755</w:t>
            </w:r>
          </w:p>
        </w:tc>
      </w:tr>
      <w:tr w:rsidR="008F0E47" w:rsidRPr="008F0E47" w:rsidTr="00360422">
        <w:trPr>
          <w:trHeight w:val="390"/>
        </w:trPr>
        <w:tc>
          <w:tcPr>
            <w:tcW w:w="7386" w:type="dxa"/>
            <w:shd w:val="clear" w:color="auto" w:fill="auto"/>
            <w:vAlign w:val="center"/>
            <w:hideMark/>
          </w:tcPr>
          <w:p w:rsidR="008F0E47" w:rsidRPr="008F0E47" w:rsidRDefault="008F0E47" w:rsidP="008F0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F0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Ремонт пам’ятників в с</w:t>
            </w:r>
            <w:proofErr w:type="gramStart"/>
            <w:r w:rsidRPr="008F0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.Б</w:t>
            </w:r>
            <w:proofErr w:type="gramEnd"/>
            <w:r w:rsidRPr="008F0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лаговіщенка, с.Захарівка та в смт.Новотроїцьке</w:t>
            </w:r>
          </w:p>
        </w:tc>
        <w:tc>
          <w:tcPr>
            <w:tcW w:w="2304" w:type="dxa"/>
            <w:shd w:val="clear" w:color="auto" w:fill="auto"/>
            <w:vAlign w:val="center"/>
            <w:hideMark/>
          </w:tcPr>
          <w:p w:rsidR="008F0E47" w:rsidRPr="008F0E47" w:rsidRDefault="008F0E47" w:rsidP="008F0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F0E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8,64</w:t>
            </w:r>
          </w:p>
        </w:tc>
      </w:tr>
      <w:tr w:rsidR="008F0E47" w:rsidRPr="008F0E47" w:rsidTr="00360422">
        <w:trPr>
          <w:trHeight w:val="390"/>
        </w:trPr>
        <w:tc>
          <w:tcPr>
            <w:tcW w:w="7386" w:type="dxa"/>
            <w:shd w:val="clear" w:color="auto" w:fill="auto"/>
            <w:vAlign w:val="center"/>
            <w:hideMark/>
          </w:tcPr>
          <w:p w:rsidR="008F0E47" w:rsidRPr="008F0E47" w:rsidRDefault="008F0E47" w:rsidP="008F0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F0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Вивіз сміття</w:t>
            </w:r>
          </w:p>
        </w:tc>
        <w:tc>
          <w:tcPr>
            <w:tcW w:w="2304" w:type="dxa"/>
            <w:shd w:val="clear" w:color="auto" w:fill="auto"/>
            <w:vAlign w:val="center"/>
            <w:hideMark/>
          </w:tcPr>
          <w:p w:rsidR="008F0E47" w:rsidRPr="008F0E47" w:rsidRDefault="008F0E47" w:rsidP="008F0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F0E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115,06</w:t>
            </w:r>
          </w:p>
        </w:tc>
      </w:tr>
      <w:tr w:rsidR="008F0E47" w:rsidRPr="008F0E47" w:rsidTr="00360422">
        <w:trPr>
          <w:trHeight w:val="390"/>
        </w:trPr>
        <w:tc>
          <w:tcPr>
            <w:tcW w:w="7386" w:type="dxa"/>
            <w:shd w:val="clear" w:color="auto" w:fill="auto"/>
            <w:vAlign w:val="center"/>
            <w:hideMark/>
          </w:tcPr>
          <w:p w:rsidR="008F0E47" w:rsidRPr="008F0E47" w:rsidRDefault="008F0E47" w:rsidP="008F0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F0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Послуги по обслуговуванню новорічної ялинки</w:t>
            </w:r>
          </w:p>
        </w:tc>
        <w:tc>
          <w:tcPr>
            <w:tcW w:w="2304" w:type="dxa"/>
            <w:shd w:val="clear" w:color="auto" w:fill="auto"/>
            <w:vAlign w:val="center"/>
            <w:hideMark/>
          </w:tcPr>
          <w:p w:rsidR="008F0E47" w:rsidRPr="008F0E47" w:rsidRDefault="008F0E47" w:rsidP="008F0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F0E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1,48</w:t>
            </w:r>
          </w:p>
        </w:tc>
      </w:tr>
      <w:tr w:rsidR="008F0E47" w:rsidRPr="008F0E47" w:rsidTr="00360422">
        <w:trPr>
          <w:trHeight w:val="390"/>
        </w:trPr>
        <w:tc>
          <w:tcPr>
            <w:tcW w:w="7386" w:type="dxa"/>
            <w:shd w:val="clear" w:color="auto" w:fill="auto"/>
            <w:vAlign w:val="center"/>
            <w:hideMark/>
          </w:tcPr>
          <w:p w:rsidR="008F0E47" w:rsidRPr="008F0E47" w:rsidRDefault="008F0E47" w:rsidP="008F0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F0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Оплата електроенергії спожитої лініями вуличного освітлення</w:t>
            </w:r>
          </w:p>
        </w:tc>
        <w:tc>
          <w:tcPr>
            <w:tcW w:w="2304" w:type="dxa"/>
            <w:shd w:val="clear" w:color="auto" w:fill="auto"/>
            <w:vAlign w:val="center"/>
            <w:hideMark/>
          </w:tcPr>
          <w:p w:rsidR="008F0E47" w:rsidRPr="008F0E47" w:rsidRDefault="008F0E47" w:rsidP="008F0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F0E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9,78</w:t>
            </w:r>
          </w:p>
        </w:tc>
      </w:tr>
      <w:tr w:rsidR="008F0E47" w:rsidRPr="008F0E47" w:rsidTr="00360422">
        <w:trPr>
          <w:trHeight w:val="765"/>
        </w:trPr>
        <w:tc>
          <w:tcPr>
            <w:tcW w:w="7386" w:type="dxa"/>
            <w:shd w:val="clear" w:color="auto" w:fill="auto"/>
            <w:vAlign w:val="center"/>
            <w:hideMark/>
          </w:tcPr>
          <w:p w:rsidR="008F0E47" w:rsidRPr="008F0E47" w:rsidRDefault="008F0E47" w:rsidP="008F0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F0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Поточні трансферти Новотроїцькому ЖКП на оплату електроенергії спожитої лініями вуличного освітлення</w:t>
            </w:r>
          </w:p>
        </w:tc>
        <w:tc>
          <w:tcPr>
            <w:tcW w:w="2304" w:type="dxa"/>
            <w:shd w:val="clear" w:color="auto" w:fill="auto"/>
            <w:vAlign w:val="center"/>
            <w:hideMark/>
          </w:tcPr>
          <w:p w:rsidR="008F0E47" w:rsidRPr="008F0E47" w:rsidRDefault="008F0E47" w:rsidP="008F0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F0E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17,43</w:t>
            </w:r>
          </w:p>
        </w:tc>
      </w:tr>
      <w:tr w:rsidR="008F0E47" w:rsidRPr="008F0E47" w:rsidTr="00360422">
        <w:trPr>
          <w:trHeight w:val="390"/>
        </w:trPr>
        <w:tc>
          <w:tcPr>
            <w:tcW w:w="7386" w:type="dxa"/>
            <w:shd w:val="clear" w:color="auto" w:fill="auto"/>
            <w:vAlign w:val="center"/>
            <w:hideMark/>
          </w:tcPr>
          <w:p w:rsidR="008F0E47" w:rsidRPr="008F0E47" w:rsidRDefault="008F0E47" w:rsidP="008F0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F0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Заходи з озелення селища</w:t>
            </w:r>
          </w:p>
        </w:tc>
        <w:tc>
          <w:tcPr>
            <w:tcW w:w="2304" w:type="dxa"/>
            <w:shd w:val="clear" w:color="auto" w:fill="auto"/>
            <w:vAlign w:val="center"/>
            <w:hideMark/>
          </w:tcPr>
          <w:p w:rsidR="008F0E47" w:rsidRPr="008F0E47" w:rsidRDefault="008F0E47" w:rsidP="008F0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F0E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12,11</w:t>
            </w:r>
          </w:p>
        </w:tc>
      </w:tr>
      <w:tr w:rsidR="008F0E47" w:rsidRPr="008F0E47" w:rsidTr="00360422">
        <w:trPr>
          <w:trHeight w:val="1140"/>
        </w:trPr>
        <w:tc>
          <w:tcPr>
            <w:tcW w:w="7386" w:type="dxa"/>
            <w:shd w:val="clear" w:color="auto" w:fill="auto"/>
            <w:vAlign w:val="center"/>
            <w:hideMark/>
          </w:tcPr>
          <w:p w:rsidR="008F0E47" w:rsidRPr="008F0E47" w:rsidRDefault="008F0E47" w:rsidP="008F0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F0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Оплата послуг із благоустрою селищної ради (улаштування площадок під контейнери, підвозка грунту: смт</w:t>
            </w:r>
            <w:proofErr w:type="gramStart"/>
            <w:r w:rsidRPr="008F0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.Н</w:t>
            </w:r>
            <w:proofErr w:type="gramEnd"/>
            <w:r w:rsidRPr="008F0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овотроїцьке вул.Соборна),  утримання в належному санітарно-технічному стані об’єктів благоустрою, зелених насаджень</w:t>
            </w:r>
          </w:p>
        </w:tc>
        <w:tc>
          <w:tcPr>
            <w:tcW w:w="2304" w:type="dxa"/>
            <w:shd w:val="clear" w:color="auto" w:fill="auto"/>
            <w:vAlign w:val="center"/>
            <w:hideMark/>
          </w:tcPr>
          <w:p w:rsidR="008F0E47" w:rsidRPr="008F0E47" w:rsidRDefault="008F0E47" w:rsidP="008F0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F0E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154,7</w:t>
            </w:r>
          </w:p>
        </w:tc>
      </w:tr>
      <w:tr w:rsidR="008F0E47" w:rsidRPr="008F0E47" w:rsidTr="00360422">
        <w:trPr>
          <w:trHeight w:val="765"/>
        </w:trPr>
        <w:tc>
          <w:tcPr>
            <w:tcW w:w="7386" w:type="dxa"/>
            <w:shd w:val="clear" w:color="auto" w:fill="auto"/>
            <w:vAlign w:val="center"/>
            <w:hideMark/>
          </w:tcPr>
          <w:p w:rsidR="008F0E47" w:rsidRPr="008F0E47" w:rsidRDefault="008F0E47" w:rsidP="008F0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F0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Придбання металобетонних конструкцій </w:t>
            </w:r>
            <w:proofErr w:type="gramStart"/>
            <w:r w:rsidRPr="008F0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для благоустрою</w:t>
            </w:r>
            <w:proofErr w:type="gramEnd"/>
            <w:r w:rsidRPr="008F0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території селищної ради</w:t>
            </w:r>
          </w:p>
        </w:tc>
        <w:tc>
          <w:tcPr>
            <w:tcW w:w="2304" w:type="dxa"/>
            <w:shd w:val="clear" w:color="auto" w:fill="auto"/>
            <w:vAlign w:val="center"/>
            <w:hideMark/>
          </w:tcPr>
          <w:p w:rsidR="008F0E47" w:rsidRPr="008F0E47" w:rsidRDefault="008F0E47" w:rsidP="008F0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F0E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10,5</w:t>
            </w:r>
          </w:p>
        </w:tc>
      </w:tr>
      <w:tr w:rsidR="008F0E47" w:rsidRPr="008F0E47" w:rsidTr="00360422">
        <w:trPr>
          <w:trHeight w:val="765"/>
        </w:trPr>
        <w:tc>
          <w:tcPr>
            <w:tcW w:w="7386" w:type="dxa"/>
            <w:shd w:val="clear" w:color="auto" w:fill="auto"/>
            <w:vAlign w:val="center"/>
            <w:hideMark/>
          </w:tcPr>
          <w:p w:rsidR="008F0E47" w:rsidRPr="008F0E47" w:rsidRDefault="008F0E47" w:rsidP="008F0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F0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Оплата послуг із благоустрою селищної ради (послуги по поточному ремонту системи вуличного освітлення)</w:t>
            </w:r>
          </w:p>
        </w:tc>
        <w:tc>
          <w:tcPr>
            <w:tcW w:w="2304" w:type="dxa"/>
            <w:shd w:val="clear" w:color="auto" w:fill="auto"/>
            <w:vAlign w:val="center"/>
            <w:hideMark/>
          </w:tcPr>
          <w:p w:rsidR="008F0E47" w:rsidRPr="008F0E47" w:rsidRDefault="008F0E47" w:rsidP="008F0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F0E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</w:t>
            </w:r>
          </w:p>
        </w:tc>
      </w:tr>
      <w:tr w:rsidR="008F0E47" w:rsidRPr="008F0E47" w:rsidTr="00360422">
        <w:trPr>
          <w:trHeight w:val="765"/>
        </w:trPr>
        <w:tc>
          <w:tcPr>
            <w:tcW w:w="7386" w:type="dxa"/>
            <w:shd w:val="clear" w:color="auto" w:fill="auto"/>
            <w:vAlign w:val="center"/>
            <w:hideMark/>
          </w:tcPr>
          <w:p w:rsidR="008F0E47" w:rsidRPr="008F0E47" w:rsidRDefault="008F0E47" w:rsidP="008F0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F0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 xml:space="preserve">Оплата послуг із благоустрою селищної ради </w:t>
            </w:r>
            <w:proofErr w:type="gramStart"/>
            <w:r w:rsidRPr="008F0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( </w:t>
            </w:r>
            <w:proofErr w:type="gramEnd"/>
            <w:r w:rsidRPr="008F0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послуги зі збаринання та монтажу дитячих майданчиків)</w:t>
            </w:r>
          </w:p>
        </w:tc>
        <w:tc>
          <w:tcPr>
            <w:tcW w:w="2304" w:type="dxa"/>
            <w:shd w:val="clear" w:color="auto" w:fill="auto"/>
            <w:vAlign w:val="center"/>
            <w:hideMark/>
          </w:tcPr>
          <w:p w:rsidR="008F0E47" w:rsidRPr="008F0E47" w:rsidRDefault="008F0E47" w:rsidP="008F0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F0E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11,23</w:t>
            </w:r>
          </w:p>
        </w:tc>
      </w:tr>
      <w:tr w:rsidR="008F0E47" w:rsidRPr="008F0E47" w:rsidTr="00360422">
        <w:trPr>
          <w:trHeight w:val="1140"/>
        </w:trPr>
        <w:tc>
          <w:tcPr>
            <w:tcW w:w="7386" w:type="dxa"/>
            <w:shd w:val="clear" w:color="auto" w:fill="auto"/>
            <w:vAlign w:val="center"/>
            <w:hideMark/>
          </w:tcPr>
          <w:p w:rsidR="008F0E47" w:rsidRPr="008F0E47" w:rsidRDefault="008F0E47" w:rsidP="008F0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F0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Оплата послуг із благоустрою селищної ради (утримання в належному санітарно-технічному стані об’єкті</w:t>
            </w:r>
            <w:proofErr w:type="gramStart"/>
            <w:r w:rsidRPr="008F0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 благоустрою</w:t>
            </w:r>
            <w:proofErr w:type="gramEnd"/>
            <w:r w:rsidRPr="008F0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, зелених насаджень, послуги по перевезенню вантажу автомобілем САЗ)</w:t>
            </w:r>
          </w:p>
        </w:tc>
        <w:tc>
          <w:tcPr>
            <w:tcW w:w="2304" w:type="dxa"/>
            <w:shd w:val="clear" w:color="auto" w:fill="auto"/>
            <w:vAlign w:val="center"/>
            <w:hideMark/>
          </w:tcPr>
          <w:p w:rsidR="008F0E47" w:rsidRPr="008F0E47" w:rsidRDefault="008F0E47" w:rsidP="008F0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F0E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7,31</w:t>
            </w:r>
          </w:p>
        </w:tc>
      </w:tr>
      <w:tr w:rsidR="008F0E47" w:rsidRPr="008F0E47" w:rsidTr="00360422">
        <w:trPr>
          <w:trHeight w:val="765"/>
        </w:trPr>
        <w:tc>
          <w:tcPr>
            <w:tcW w:w="7386" w:type="dxa"/>
            <w:shd w:val="clear" w:color="auto" w:fill="auto"/>
            <w:vAlign w:val="center"/>
            <w:hideMark/>
          </w:tcPr>
          <w:p w:rsidR="008F0E47" w:rsidRPr="008F0E47" w:rsidRDefault="008F0E47" w:rsidP="008F0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F0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Послуги по утриманню в належному стані зовнішніх мереж водовідведення в смт</w:t>
            </w:r>
            <w:proofErr w:type="gramStart"/>
            <w:r w:rsidRPr="008F0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.Н</w:t>
            </w:r>
            <w:proofErr w:type="gramEnd"/>
            <w:r w:rsidRPr="008F0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овотроїцьке Херсонської області</w:t>
            </w:r>
          </w:p>
        </w:tc>
        <w:tc>
          <w:tcPr>
            <w:tcW w:w="2304" w:type="dxa"/>
            <w:shd w:val="clear" w:color="auto" w:fill="auto"/>
            <w:vAlign w:val="center"/>
            <w:hideMark/>
          </w:tcPr>
          <w:p w:rsidR="008F0E47" w:rsidRPr="008F0E47" w:rsidRDefault="008F0E47" w:rsidP="008F0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F0E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62,1</w:t>
            </w:r>
          </w:p>
        </w:tc>
      </w:tr>
      <w:tr w:rsidR="008F0E47" w:rsidRPr="008F0E47" w:rsidTr="00360422">
        <w:trPr>
          <w:trHeight w:val="1174"/>
        </w:trPr>
        <w:tc>
          <w:tcPr>
            <w:tcW w:w="7386" w:type="dxa"/>
            <w:shd w:val="clear" w:color="auto" w:fill="auto"/>
            <w:vAlign w:val="center"/>
            <w:hideMark/>
          </w:tcPr>
          <w:p w:rsidR="008F0E47" w:rsidRPr="008F0E47" w:rsidRDefault="008F0E47" w:rsidP="008F0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F0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Експертна грошова оцінка комунального майна, розміщеного на селищному кладовищі по вул</w:t>
            </w:r>
            <w:proofErr w:type="gramStart"/>
            <w:r w:rsidRPr="008F0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.В</w:t>
            </w:r>
            <w:proofErr w:type="gramEnd"/>
            <w:r w:rsidRPr="008F0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орошилова, а саме: залізобетонної огорожі, вхідних воріт, ритуальної площадки, водопровідної колонки, металевого хреста жертвам голодомору</w:t>
            </w:r>
          </w:p>
        </w:tc>
        <w:tc>
          <w:tcPr>
            <w:tcW w:w="2304" w:type="dxa"/>
            <w:shd w:val="clear" w:color="auto" w:fill="auto"/>
            <w:vAlign w:val="center"/>
            <w:hideMark/>
          </w:tcPr>
          <w:p w:rsidR="008F0E47" w:rsidRPr="008F0E47" w:rsidRDefault="008F0E47" w:rsidP="008F0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F0E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1,5</w:t>
            </w:r>
          </w:p>
        </w:tc>
      </w:tr>
      <w:tr w:rsidR="008F0E47" w:rsidRPr="008F0E47" w:rsidTr="00360422">
        <w:trPr>
          <w:trHeight w:val="765"/>
        </w:trPr>
        <w:tc>
          <w:tcPr>
            <w:tcW w:w="7386" w:type="dxa"/>
            <w:shd w:val="clear" w:color="auto" w:fill="auto"/>
            <w:vAlign w:val="center"/>
            <w:hideMark/>
          </w:tcPr>
          <w:p w:rsidR="008F0E47" w:rsidRPr="008F0E47" w:rsidRDefault="008F0E47" w:rsidP="008F0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F0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Придбання матеріалів та інвентарю для благоустрою селища, оплата послуг (</w:t>
            </w:r>
            <w:proofErr w:type="gramStart"/>
            <w:r w:rsidRPr="008F0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кр</w:t>
            </w:r>
            <w:proofErr w:type="gramEnd"/>
            <w:r w:rsidRPr="008F0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ім комунальних)</w:t>
            </w:r>
          </w:p>
        </w:tc>
        <w:tc>
          <w:tcPr>
            <w:tcW w:w="2304" w:type="dxa"/>
            <w:shd w:val="clear" w:color="auto" w:fill="auto"/>
            <w:vAlign w:val="center"/>
            <w:hideMark/>
          </w:tcPr>
          <w:p w:rsidR="008F0E47" w:rsidRPr="008F0E47" w:rsidRDefault="008F0E47" w:rsidP="008F0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F0E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69,77</w:t>
            </w:r>
          </w:p>
        </w:tc>
      </w:tr>
      <w:tr w:rsidR="008F0E47" w:rsidRPr="008F0E47" w:rsidTr="00360422">
        <w:trPr>
          <w:trHeight w:val="390"/>
        </w:trPr>
        <w:tc>
          <w:tcPr>
            <w:tcW w:w="7386" w:type="dxa"/>
            <w:shd w:val="clear" w:color="auto" w:fill="auto"/>
            <w:vAlign w:val="center"/>
            <w:hideMark/>
          </w:tcPr>
          <w:p w:rsidR="008F0E47" w:rsidRPr="008F0E47" w:rsidRDefault="008F0E47" w:rsidP="008F0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F0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Придбання садженців</w:t>
            </w:r>
          </w:p>
        </w:tc>
        <w:tc>
          <w:tcPr>
            <w:tcW w:w="2304" w:type="dxa"/>
            <w:shd w:val="clear" w:color="auto" w:fill="auto"/>
            <w:vAlign w:val="center"/>
            <w:hideMark/>
          </w:tcPr>
          <w:p w:rsidR="008F0E47" w:rsidRPr="008F0E47" w:rsidRDefault="008F0E47" w:rsidP="008F0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F0E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7,28</w:t>
            </w:r>
          </w:p>
        </w:tc>
      </w:tr>
      <w:tr w:rsidR="008F0E47" w:rsidRPr="008F0E47" w:rsidTr="00360422">
        <w:trPr>
          <w:trHeight w:val="390"/>
        </w:trPr>
        <w:tc>
          <w:tcPr>
            <w:tcW w:w="7386" w:type="dxa"/>
            <w:shd w:val="clear" w:color="auto" w:fill="auto"/>
            <w:vAlign w:val="center"/>
            <w:hideMark/>
          </w:tcPr>
          <w:p w:rsidR="008F0E47" w:rsidRPr="008F0E47" w:rsidRDefault="008F0E47" w:rsidP="008F0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F0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Послуги по захороненню безрідних </w:t>
            </w:r>
            <w:proofErr w:type="gramStart"/>
            <w:r w:rsidRPr="008F0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осіб</w:t>
            </w:r>
            <w:proofErr w:type="gramEnd"/>
          </w:p>
        </w:tc>
        <w:tc>
          <w:tcPr>
            <w:tcW w:w="2304" w:type="dxa"/>
            <w:shd w:val="clear" w:color="auto" w:fill="auto"/>
            <w:vAlign w:val="center"/>
            <w:hideMark/>
          </w:tcPr>
          <w:p w:rsidR="008F0E47" w:rsidRPr="008F0E47" w:rsidRDefault="008F0E47" w:rsidP="008F0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F0E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9,06</w:t>
            </w:r>
          </w:p>
        </w:tc>
      </w:tr>
      <w:tr w:rsidR="008F0E47" w:rsidRPr="008F0E47" w:rsidTr="00360422">
        <w:trPr>
          <w:trHeight w:val="390"/>
        </w:trPr>
        <w:tc>
          <w:tcPr>
            <w:tcW w:w="7386" w:type="dxa"/>
            <w:shd w:val="clear" w:color="auto" w:fill="auto"/>
            <w:vAlign w:val="center"/>
            <w:hideMark/>
          </w:tcPr>
          <w:p w:rsidR="008F0E47" w:rsidRPr="008F0E47" w:rsidRDefault="008F0E47" w:rsidP="008F0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F0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Послуги по транспортуванню збірного залізобетону з м</w:t>
            </w:r>
            <w:proofErr w:type="gramStart"/>
            <w:r w:rsidRPr="008F0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.Т</w:t>
            </w:r>
            <w:proofErr w:type="gramEnd"/>
            <w:r w:rsidRPr="008F0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аврійськ</w:t>
            </w:r>
          </w:p>
        </w:tc>
        <w:tc>
          <w:tcPr>
            <w:tcW w:w="2304" w:type="dxa"/>
            <w:shd w:val="clear" w:color="auto" w:fill="auto"/>
            <w:vAlign w:val="center"/>
            <w:hideMark/>
          </w:tcPr>
          <w:p w:rsidR="008F0E47" w:rsidRPr="008F0E47" w:rsidRDefault="008F0E47" w:rsidP="008F0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F0E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2,5</w:t>
            </w:r>
          </w:p>
        </w:tc>
      </w:tr>
      <w:tr w:rsidR="008F0E47" w:rsidRPr="008F0E47" w:rsidTr="00360422">
        <w:trPr>
          <w:trHeight w:val="390"/>
        </w:trPr>
        <w:tc>
          <w:tcPr>
            <w:tcW w:w="7386" w:type="dxa"/>
            <w:shd w:val="clear" w:color="auto" w:fill="auto"/>
            <w:vAlign w:val="center"/>
            <w:hideMark/>
          </w:tcPr>
          <w:p w:rsidR="008F0E47" w:rsidRPr="008F0E47" w:rsidRDefault="008F0E47" w:rsidP="008F0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F0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Послуги по ремонти бензокоси</w:t>
            </w:r>
          </w:p>
        </w:tc>
        <w:tc>
          <w:tcPr>
            <w:tcW w:w="2304" w:type="dxa"/>
            <w:shd w:val="clear" w:color="auto" w:fill="auto"/>
            <w:vAlign w:val="center"/>
            <w:hideMark/>
          </w:tcPr>
          <w:p w:rsidR="008F0E47" w:rsidRPr="008F0E47" w:rsidRDefault="008F0E47" w:rsidP="008F0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F0E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0,4</w:t>
            </w:r>
          </w:p>
        </w:tc>
      </w:tr>
      <w:tr w:rsidR="008F0E47" w:rsidRPr="008F0E47" w:rsidTr="00360422">
        <w:trPr>
          <w:trHeight w:val="390"/>
        </w:trPr>
        <w:tc>
          <w:tcPr>
            <w:tcW w:w="7386" w:type="dxa"/>
            <w:shd w:val="clear" w:color="auto" w:fill="auto"/>
            <w:vAlign w:val="center"/>
            <w:hideMark/>
          </w:tcPr>
          <w:p w:rsidR="008F0E47" w:rsidRPr="008F0E47" w:rsidRDefault="008F0E47" w:rsidP="008F0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F0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Послуги по поточному ремонту тротуарних доріжок в сквері</w:t>
            </w:r>
          </w:p>
        </w:tc>
        <w:tc>
          <w:tcPr>
            <w:tcW w:w="2304" w:type="dxa"/>
            <w:shd w:val="clear" w:color="auto" w:fill="auto"/>
            <w:vAlign w:val="center"/>
            <w:hideMark/>
          </w:tcPr>
          <w:p w:rsidR="008F0E47" w:rsidRPr="008F0E47" w:rsidRDefault="008F0E47" w:rsidP="008F0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F0E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67,19</w:t>
            </w:r>
          </w:p>
        </w:tc>
      </w:tr>
      <w:tr w:rsidR="008F0E47" w:rsidRPr="008F0E47" w:rsidTr="00360422">
        <w:trPr>
          <w:trHeight w:val="579"/>
        </w:trPr>
        <w:tc>
          <w:tcPr>
            <w:tcW w:w="7386" w:type="dxa"/>
            <w:shd w:val="clear" w:color="auto" w:fill="auto"/>
            <w:vAlign w:val="center"/>
            <w:hideMark/>
          </w:tcPr>
          <w:p w:rsidR="008F0E47" w:rsidRPr="008F0E47" w:rsidRDefault="008F0E47" w:rsidP="008F0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gramStart"/>
            <w:r w:rsidRPr="008F0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Техн</w:t>
            </w:r>
            <w:proofErr w:type="gramEnd"/>
            <w:r w:rsidRPr="008F0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ічне обслуговування і утримання системи вуличного освітлення (повірка приладів обліку)</w:t>
            </w:r>
          </w:p>
        </w:tc>
        <w:tc>
          <w:tcPr>
            <w:tcW w:w="2304" w:type="dxa"/>
            <w:shd w:val="clear" w:color="auto" w:fill="auto"/>
            <w:vAlign w:val="center"/>
            <w:hideMark/>
          </w:tcPr>
          <w:p w:rsidR="008F0E47" w:rsidRPr="008F0E47" w:rsidRDefault="008F0E47" w:rsidP="008F0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F0E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0,36</w:t>
            </w:r>
          </w:p>
        </w:tc>
      </w:tr>
      <w:tr w:rsidR="008F0E47" w:rsidRPr="008F0E47" w:rsidTr="00360422">
        <w:trPr>
          <w:trHeight w:val="390"/>
        </w:trPr>
        <w:tc>
          <w:tcPr>
            <w:tcW w:w="7386" w:type="dxa"/>
            <w:shd w:val="clear" w:color="auto" w:fill="auto"/>
            <w:vAlign w:val="center"/>
            <w:hideMark/>
          </w:tcPr>
          <w:p w:rsidR="008F0E47" w:rsidRPr="008F0E47" w:rsidRDefault="008F0E47" w:rsidP="008F0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F0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Послуги по поточному ремонту лавок, урн</w:t>
            </w:r>
          </w:p>
        </w:tc>
        <w:tc>
          <w:tcPr>
            <w:tcW w:w="2304" w:type="dxa"/>
            <w:shd w:val="clear" w:color="auto" w:fill="auto"/>
            <w:vAlign w:val="center"/>
            <w:hideMark/>
          </w:tcPr>
          <w:p w:rsidR="008F0E47" w:rsidRPr="008F0E47" w:rsidRDefault="008F0E47" w:rsidP="008F0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F0E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7,43</w:t>
            </w:r>
          </w:p>
        </w:tc>
      </w:tr>
      <w:tr w:rsidR="008F0E47" w:rsidRPr="008F0E47" w:rsidTr="00360422">
        <w:trPr>
          <w:trHeight w:val="390"/>
        </w:trPr>
        <w:tc>
          <w:tcPr>
            <w:tcW w:w="7386" w:type="dxa"/>
            <w:shd w:val="clear" w:color="auto" w:fill="auto"/>
            <w:vAlign w:val="center"/>
            <w:hideMark/>
          </w:tcPr>
          <w:p w:rsidR="008F0E47" w:rsidRPr="008F0E47" w:rsidRDefault="008F0E47" w:rsidP="008F0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F0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Послуги по поточному ремонту фонтану</w:t>
            </w:r>
          </w:p>
        </w:tc>
        <w:tc>
          <w:tcPr>
            <w:tcW w:w="2304" w:type="dxa"/>
            <w:shd w:val="clear" w:color="auto" w:fill="auto"/>
            <w:vAlign w:val="center"/>
            <w:hideMark/>
          </w:tcPr>
          <w:p w:rsidR="008F0E47" w:rsidRPr="008F0E47" w:rsidRDefault="008F0E47" w:rsidP="008F0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F0E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10,3</w:t>
            </w:r>
          </w:p>
        </w:tc>
      </w:tr>
      <w:tr w:rsidR="008F0E47" w:rsidRPr="008F0E47" w:rsidTr="00360422">
        <w:trPr>
          <w:trHeight w:val="390"/>
        </w:trPr>
        <w:tc>
          <w:tcPr>
            <w:tcW w:w="7386" w:type="dxa"/>
            <w:shd w:val="clear" w:color="auto" w:fill="auto"/>
            <w:vAlign w:val="center"/>
            <w:hideMark/>
          </w:tcPr>
          <w:p w:rsidR="008F0E47" w:rsidRPr="008F0E47" w:rsidRDefault="008F0E47" w:rsidP="008F0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F0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Транспортування тротуарних плит від буді</w:t>
            </w:r>
            <w:proofErr w:type="gramStart"/>
            <w:r w:rsidRPr="008F0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вл</w:t>
            </w:r>
            <w:proofErr w:type="gramEnd"/>
            <w:r w:rsidRPr="008F0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 селищної ради</w:t>
            </w:r>
          </w:p>
        </w:tc>
        <w:tc>
          <w:tcPr>
            <w:tcW w:w="2304" w:type="dxa"/>
            <w:shd w:val="clear" w:color="auto" w:fill="auto"/>
            <w:vAlign w:val="center"/>
            <w:hideMark/>
          </w:tcPr>
          <w:p w:rsidR="008F0E47" w:rsidRPr="008F0E47" w:rsidRDefault="008F0E47" w:rsidP="008F0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F0E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3,8</w:t>
            </w:r>
          </w:p>
        </w:tc>
      </w:tr>
      <w:tr w:rsidR="008F0E47" w:rsidRPr="008F0E47" w:rsidTr="00360422">
        <w:trPr>
          <w:trHeight w:val="390"/>
        </w:trPr>
        <w:tc>
          <w:tcPr>
            <w:tcW w:w="7386" w:type="dxa"/>
            <w:shd w:val="clear" w:color="auto" w:fill="auto"/>
            <w:vAlign w:val="center"/>
            <w:hideMark/>
          </w:tcPr>
          <w:p w:rsidR="008F0E47" w:rsidRPr="008F0E47" w:rsidRDefault="008F0E47" w:rsidP="008F0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F0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Улаштування площадок </w:t>
            </w:r>
            <w:proofErr w:type="gramStart"/>
            <w:r w:rsidRPr="008F0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</w:t>
            </w:r>
            <w:proofErr w:type="gramEnd"/>
            <w:r w:rsidRPr="008F0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ід контейнери</w:t>
            </w:r>
          </w:p>
        </w:tc>
        <w:tc>
          <w:tcPr>
            <w:tcW w:w="2304" w:type="dxa"/>
            <w:shd w:val="clear" w:color="auto" w:fill="auto"/>
            <w:vAlign w:val="center"/>
            <w:hideMark/>
          </w:tcPr>
          <w:p w:rsidR="008F0E47" w:rsidRPr="008F0E47" w:rsidRDefault="008F0E47" w:rsidP="008F0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F0E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23,1</w:t>
            </w:r>
          </w:p>
        </w:tc>
      </w:tr>
      <w:tr w:rsidR="008F0E47" w:rsidRPr="008F0E47" w:rsidTr="00360422">
        <w:trPr>
          <w:trHeight w:val="765"/>
        </w:trPr>
        <w:tc>
          <w:tcPr>
            <w:tcW w:w="7386" w:type="dxa"/>
            <w:shd w:val="clear" w:color="auto" w:fill="auto"/>
            <w:vAlign w:val="center"/>
            <w:hideMark/>
          </w:tcPr>
          <w:p w:rsidR="008F0E47" w:rsidRPr="008F0E47" w:rsidRDefault="008F0E47" w:rsidP="008F0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F0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Підвозка грунту для благоустрою на кладовищі по вул</w:t>
            </w:r>
            <w:proofErr w:type="gramStart"/>
            <w:r w:rsidRPr="008F0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.В</w:t>
            </w:r>
            <w:proofErr w:type="gramEnd"/>
            <w:r w:rsidRPr="008F0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орошилова в смт.Новотроїцьке</w:t>
            </w:r>
          </w:p>
        </w:tc>
        <w:tc>
          <w:tcPr>
            <w:tcW w:w="2304" w:type="dxa"/>
            <w:shd w:val="clear" w:color="auto" w:fill="auto"/>
            <w:vAlign w:val="center"/>
            <w:hideMark/>
          </w:tcPr>
          <w:p w:rsidR="008F0E47" w:rsidRPr="008F0E47" w:rsidRDefault="008F0E47" w:rsidP="008F0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F0E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2,15</w:t>
            </w:r>
          </w:p>
        </w:tc>
      </w:tr>
      <w:tr w:rsidR="008F0E47" w:rsidRPr="008F0E47" w:rsidTr="00360422">
        <w:trPr>
          <w:trHeight w:val="390"/>
        </w:trPr>
        <w:tc>
          <w:tcPr>
            <w:tcW w:w="7386" w:type="dxa"/>
            <w:shd w:val="clear" w:color="auto" w:fill="auto"/>
            <w:vAlign w:val="center"/>
            <w:hideMark/>
          </w:tcPr>
          <w:p w:rsidR="008F0E47" w:rsidRPr="008F0E47" w:rsidRDefault="008F0E47" w:rsidP="008F0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F0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Поточні трансферти Новотроїцькому ЖКП на виплату заробітної плати</w:t>
            </w:r>
          </w:p>
        </w:tc>
        <w:tc>
          <w:tcPr>
            <w:tcW w:w="2304" w:type="dxa"/>
            <w:shd w:val="clear" w:color="auto" w:fill="auto"/>
            <w:vAlign w:val="center"/>
            <w:hideMark/>
          </w:tcPr>
          <w:p w:rsidR="008F0E47" w:rsidRPr="008F0E47" w:rsidRDefault="008F0E47" w:rsidP="008F0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F0E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300,00</w:t>
            </w:r>
          </w:p>
        </w:tc>
      </w:tr>
      <w:tr w:rsidR="008F0E47" w:rsidRPr="008F0E47" w:rsidTr="00360422">
        <w:trPr>
          <w:trHeight w:val="390"/>
        </w:trPr>
        <w:tc>
          <w:tcPr>
            <w:tcW w:w="7386" w:type="dxa"/>
            <w:shd w:val="clear" w:color="auto" w:fill="auto"/>
            <w:vAlign w:val="center"/>
            <w:hideMark/>
          </w:tcPr>
          <w:p w:rsidR="008F0E47" w:rsidRPr="008F0E47" w:rsidRDefault="008F0E47" w:rsidP="008F0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F0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Поточні трансферти Новотроїцькому ЖКП на оплату електроенергії</w:t>
            </w:r>
          </w:p>
        </w:tc>
        <w:tc>
          <w:tcPr>
            <w:tcW w:w="2304" w:type="dxa"/>
            <w:shd w:val="clear" w:color="auto" w:fill="auto"/>
            <w:vAlign w:val="center"/>
            <w:hideMark/>
          </w:tcPr>
          <w:p w:rsidR="008F0E47" w:rsidRPr="008F0E47" w:rsidRDefault="008F0E47" w:rsidP="008F0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F0E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180,545</w:t>
            </w:r>
          </w:p>
        </w:tc>
      </w:tr>
      <w:tr w:rsidR="008F0E47" w:rsidRPr="008F0E47" w:rsidTr="00360422">
        <w:trPr>
          <w:trHeight w:val="536"/>
        </w:trPr>
        <w:tc>
          <w:tcPr>
            <w:tcW w:w="7386" w:type="dxa"/>
            <w:shd w:val="clear" w:color="auto" w:fill="auto"/>
            <w:vAlign w:val="center"/>
            <w:hideMark/>
          </w:tcPr>
          <w:p w:rsidR="008F0E47" w:rsidRPr="008F0E47" w:rsidRDefault="008F0E47" w:rsidP="008F0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F0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Поточні трансферти КП «Новотроїцьке» на придбання </w:t>
            </w:r>
            <w:proofErr w:type="gramStart"/>
            <w:r w:rsidRPr="008F0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матер</w:t>
            </w:r>
            <w:proofErr w:type="gramEnd"/>
            <w:r w:rsidRPr="008F0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іалів для господарської діяльності.</w:t>
            </w:r>
          </w:p>
        </w:tc>
        <w:tc>
          <w:tcPr>
            <w:tcW w:w="2304" w:type="dxa"/>
            <w:shd w:val="clear" w:color="auto" w:fill="auto"/>
            <w:vAlign w:val="center"/>
            <w:hideMark/>
          </w:tcPr>
          <w:p w:rsidR="008F0E47" w:rsidRPr="008F0E47" w:rsidRDefault="008F0E47" w:rsidP="008F0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F0E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45,98</w:t>
            </w:r>
          </w:p>
        </w:tc>
      </w:tr>
      <w:tr w:rsidR="008F0E47" w:rsidRPr="008F0E47" w:rsidTr="00360422">
        <w:trPr>
          <w:trHeight w:val="815"/>
        </w:trPr>
        <w:tc>
          <w:tcPr>
            <w:tcW w:w="7386" w:type="dxa"/>
            <w:shd w:val="clear" w:color="auto" w:fill="auto"/>
            <w:vAlign w:val="center"/>
            <w:hideMark/>
          </w:tcPr>
          <w:p w:rsidR="008F0E47" w:rsidRPr="008F0E47" w:rsidRDefault="008F0E47" w:rsidP="008F0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F0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Поточні трансферти КП «Новотроїцьке» на поточний ремонт каналізаційної мережі по вул</w:t>
            </w:r>
            <w:proofErr w:type="gramStart"/>
            <w:r w:rsidRPr="008F0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.С</w:t>
            </w:r>
            <w:proofErr w:type="gramEnd"/>
            <w:r w:rsidRPr="008F0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вято-Троїцька (Дімітрова) в смт.Новотроїцьке Херсонської області</w:t>
            </w:r>
          </w:p>
        </w:tc>
        <w:tc>
          <w:tcPr>
            <w:tcW w:w="2304" w:type="dxa"/>
            <w:shd w:val="clear" w:color="auto" w:fill="auto"/>
            <w:vAlign w:val="center"/>
            <w:hideMark/>
          </w:tcPr>
          <w:p w:rsidR="008F0E47" w:rsidRPr="008F0E47" w:rsidRDefault="008F0E47" w:rsidP="008F0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F0E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178,028</w:t>
            </w:r>
          </w:p>
        </w:tc>
      </w:tr>
      <w:tr w:rsidR="008F0E47" w:rsidRPr="008F0E47" w:rsidTr="00360422">
        <w:trPr>
          <w:trHeight w:val="812"/>
        </w:trPr>
        <w:tc>
          <w:tcPr>
            <w:tcW w:w="7386" w:type="dxa"/>
            <w:shd w:val="clear" w:color="auto" w:fill="auto"/>
            <w:vAlign w:val="center"/>
            <w:hideMark/>
          </w:tcPr>
          <w:p w:rsidR="008F0E47" w:rsidRPr="008F0E47" w:rsidRDefault="008F0E47" w:rsidP="008F0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F0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Поточні трансферти КП «Новотроїцьке» на поточний ремонт каналізаційної мережі по вул</w:t>
            </w:r>
            <w:proofErr w:type="gramStart"/>
            <w:r w:rsidRPr="008F0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.С</w:t>
            </w:r>
            <w:proofErr w:type="gramEnd"/>
            <w:r w:rsidRPr="008F0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вято-Троїцька (Дімітрова) до вул.Дружби в смт.Новотроїцьке Херсонської області</w:t>
            </w:r>
          </w:p>
        </w:tc>
        <w:tc>
          <w:tcPr>
            <w:tcW w:w="2304" w:type="dxa"/>
            <w:shd w:val="clear" w:color="auto" w:fill="auto"/>
            <w:vAlign w:val="center"/>
            <w:hideMark/>
          </w:tcPr>
          <w:p w:rsidR="008F0E47" w:rsidRPr="008F0E47" w:rsidRDefault="008F0E47" w:rsidP="008F0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F0E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170,047</w:t>
            </w:r>
          </w:p>
        </w:tc>
      </w:tr>
      <w:tr w:rsidR="008F0E47" w:rsidRPr="008F0E47" w:rsidTr="00360422">
        <w:trPr>
          <w:trHeight w:val="765"/>
        </w:trPr>
        <w:tc>
          <w:tcPr>
            <w:tcW w:w="7386" w:type="dxa"/>
            <w:shd w:val="clear" w:color="auto" w:fill="auto"/>
            <w:vAlign w:val="center"/>
            <w:hideMark/>
          </w:tcPr>
          <w:p w:rsidR="008F0E47" w:rsidRPr="008F0E47" w:rsidRDefault="008F0E47" w:rsidP="008F0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F0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Поточні трансферти КП «Новотроїцьке» на поточний ремонт каналізаційної мережі по вул</w:t>
            </w:r>
            <w:proofErr w:type="gramStart"/>
            <w:r w:rsidRPr="008F0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.Д</w:t>
            </w:r>
            <w:proofErr w:type="gramEnd"/>
            <w:r w:rsidRPr="008F0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ружби в смт.Новотроїцьке Херсонської області</w:t>
            </w:r>
          </w:p>
        </w:tc>
        <w:tc>
          <w:tcPr>
            <w:tcW w:w="2304" w:type="dxa"/>
            <w:shd w:val="clear" w:color="auto" w:fill="auto"/>
            <w:vAlign w:val="center"/>
            <w:hideMark/>
          </w:tcPr>
          <w:p w:rsidR="008F0E47" w:rsidRPr="008F0E47" w:rsidRDefault="008F0E47" w:rsidP="008F0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F0E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139,2</w:t>
            </w:r>
          </w:p>
        </w:tc>
      </w:tr>
      <w:tr w:rsidR="008F0E47" w:rsidRPr="008F0E47" w:rsidTr="00360422">
        <w:trPr>
          <w:trHeight w:val="964"/>
        </w:trPr>
        <w:tc>
          <w:tcPr>
            <w:tcW w:w="7386" w:type="dxa"/>
            <w:shd w:val="clear" w:color="auto" w:fill="auto"/>
            <w:vAlign w:val="center"/>
            <w:hideMark/>
          </w:tcPr>
          <w:p w:rsidR="008F0E47" w:rsidRPr="008F0E47" w:rsidRDefault="008F0E47" w:rsidP="008F0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F0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Поточні трансферти КП «Новотроїцьке» на поточний ремонт каналізаційної мережі по вул</w:t>
            </w:r>
            <w:proofErr w:type="gramStart"/>
            <w:r w:rsidRPr="008F0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.Д</w:t>
            </w:r>
            <w:proofErr w:type="gramEnd"/>
            <w:r w:rsidRPr="008F0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ружби до пров.Огородній смт.Новотроїцьке Херсонської області</w:t>
            </w:r>
          </w:p>
        </w:tc>
        <w:tc>
          <w:tcPr>
            <w:tcW w:w="2304" w:type="dxa"/>
            <w:shd w:val="clear" w:color="auto" w:fill="auto"/>
            <w:vAlign w:val="center"/>
            <w:hideMark/>
          </w:tcPr>
          <w:p w:rsidR="008F0E47" w:rsidRPr="008F0E47" w:rsidRDefault="008F0E47" w:rsidP="008F0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F0E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121,248</w:t>
            </w:r>
          </w:p>
        </w:tc>
      </w:tr>
      <w:tr w:rsidR="008F0E47" w:rsidRPr="008F0E47" w:rsidTr="00360422">
        <w:trPr>
          <w:trHeight w:val="822"/>
        </w:trPr>
        <w:tc>
          <w:tcPr>
            <w:tcW w:w="7386" w:type="dxa"/>
            <w:shd w:val="clear" w:color="auto" w:fill="auto"/>
            <w:vAlign w:val="center"/>
            <w:hideMark/>
          </w:tcPr>
          <w:p w:rsidR="008F0E47" w:rsidRPr="008F0E47" w:rsidRDefault="008F0E47" w:rsidP="008F0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F0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Поточні трансферти КП «Новотроїцьке» для придбання матеріалів, обладнання, інвентарю та інструментів для благоустрою території селищної ради, оплату послуг (</w:t>
            </w:r>
            <w:proofErr w:type="gramStart"/>
            <w:r w:rsidRPr="008F0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кр</w:t>
            </w:r>
            <w:proofErr w:type="gramEnd"/>
            <w:r w:rsidRPr="008F0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ім комунальних)</w:t>
            </w:r>
          </w:p>
        </w:tc>
        <w:tc>
          <w:tcPr>
            <w:tcW w:w="2304" w:type="dxa"/>
            <w:shd w:val="clear" w:color="auto" w:fill="auto"/>
            <w:vAlign w:val="center"/>
            <w:hideMark/>
          </w:tcPr>
          <w:p w:rsidR="008F0E47" w:rsidRPr="008F0E47" w:rsidRDefault="008F0E47" w:rsidP="008F0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F0E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393,45</w:t>
            </w:r>
          </w:p>
        </w:tc>
      </w:tr>
      <w:tr w:rsidR="008F0E47" w:rsidRPr="008F0E47" w:rsidTr="00360422">
        <w:trPr>
          <w:trHeight w:val="435"/>
        </w:trPr>
        <w:tc>
          <w:tcPr>
            <w:tcW w:w="7386" w:type="dxa"/>
            <w:shd w:val="clear" w:color="auto" w:fill="auto"/>
            <w:vAlign w:val="center"/>
            <w:hideMark/>
          </w:tcPr>
          <w:p w:rsidR="008F0E47" w:rsidRPr="008F0E47" w:rsidRDefault="008F0E47" w:rsidP="008F0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F0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Капітальні трансферти КП «Новотроїцьке» (для придбання </w:t>
            </w:r>
            <w:proofErr w:type="gramStart"/>
            <w:r w:rsidRPr="008F0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спортивного</w:t>
            </w:r>
            <w:proofErr w:type="gramEnd"/>
            <w:r w:rsidRPr="008F0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обладнання)</w:t>
            </w:r>
          </w:p>
        </w:tc>
        <w:tc>
          <w:tcPr>
            <w:tcW w:w="2304" w:type="dxa"/>
            <w:shd w:val="clear" w:color="auto" w:fill="auto"/>
            <w:vAlign w:val="center"/>
            <w:hideMark/>
          </w:tcPr>
          <w:p w:rsidR="008F0E47" w:rsidRPr="008F0E47" w:rsidRDefault="008F0E47" w:rsidP="008F0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F0E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82200</w:t>
            </w:r>
          </w:p>
        </w:tc>
      </w:tr>
      <w:tr w:rsidR="008F0E47" w:rsidRPr="008F0E47" w:rsidTr="00360422">
        <w:trPr>
          <w:trHeight w:val="795"/>
        </w:trPr>
        <w:tc>
          <w:tcPr>
            <w:tcW w:w="7386" w:type="dxa"/>
            <w:shd w:val="clear" w:color="auto" w:fill="auto"/>
            <w:vAlign w:val="center"/>
            <w:hideMark/>
          </w:tcPr>
          <w:p w:rsidR="008F0E47" w:rsidRPr="008F0E47" w:rsidRDefault="008F0E47" w:rsidP="008F0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F0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Капітальні трансферти КП «Новотроїцьке» на придбання предметів довгострокового користування </w:t>
            </w:r>
            <w:proofErr w:type="gramStart"/>
            <w:r w:rsidRPr="008F0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для</w:t>
            </w:r>
            <w:proofErr w:type="gramEnd"/>
            <w:r w:rsidRPr="008F0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благоустрою території селищної ради (придбання біотуалету)</w:t>
            </w:r>
          </w:p>
        </w:tc>
        <w:tc>
          <w:tcPr>
            <w:tcW w:w="2304" w:type="dxa"/>
            <w:shd w:val="clear" w:color="auto" w:fill="auto"/>
            <w:vAlign w:val="center"/>
            <w:hideMark/>
          </w:tcPr>
          <w:p w:rsidR="008F0E47" w:rsidRPr="008F0E47" w:rsidRDefault="008F0E47" w:rsidP="008F0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F0E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9750</w:t>
            </w:r>
          </w:p>
        </w:tc>
      </w:tr>
      <w:tr w:rsidR="008F0E47" w:rsidRPr="008F0E47" w:rsidTr="00360422">
        <w:trPr>
          <w:trHeight w:val="543"/>
        </w:trPr>
        <w:tc>
          <w:tcPr>
            <w:tcW w:w="7386" w:type="dxa"/>
            <w:shd w:val="clear" w:color="auto" w:fill="auto"/>
            <w:vAlign w:val="center"/>
            <w:hideMark/>
          </w:tcPr>
          <w:p w:rsidR="008F0E47" w:rsidRPr="008F0E47" w:rsidRDefault="008F0E47" w:rsidP="008F0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F0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Капітальні трансферти КП «Новотроїцьке» для придбання предметів довгострокового користування</w:t>
            </w:r>
          </w:p>
        </w:tc>
        <w:tc>
          <w:tcPr>
            <w:tcW w:w="2304" w:type="dxa"/>
            <w:shd w:val="clear" w:color="auto" w:fill="auto"/>
            <w:vAlign w:val="center"/>
            <w:hideMark/>
          </w:tcPr>
          <w:p w:rsidR="008F0E47" w:rsidRPr="008F0E47" w:rsidRDefault="008F0E47" w:rsidP="008F0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F0E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195000</w:t>
            </w:r>
          </w:p>
        </w:tc>
      </w:tr>
      <w:tr w:rsidR="008F0E47" w:rsidRPr="008F0E47" w:rsidTr="00360422">
        <w:trPr>
          <w:trHeight w:val="390"/>
        </w:trPr>
        <w:tc>
          <w:tcPr>
            <w:tcW w:w="7386" w:type="dxa"/>
            <w:shd w:val="clear" w:color="auto" w:fill="auto"/>
            <w:vAlign w:val="center"/>
            <w:hideMark/>
          </w:tcPr>
          <w:p w:rsidR="008F0E47" w:rsidRPr="008F0E47" w:rsidRDefault="008F0E47" w:rsidP="008F0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F0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Придбання смі</w:t>
            </w:r>
            <w:proofErr w:type="gramStart"/>
            <w:r w:rsidRPr="008F0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тт</w:t>
            </w:r>
            <w:proofErr w:type="gramEnd"/>
            <w:r w:rsidRPr="008F0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євих контейнерів</w:t>
            </w:r>
          </w:p>
        </w:tc>
        <w:tc>
          <w:tcPr>
            <w:tcW w:w="2304" w:type="dxa"/>
            <w:shd w:val="clear" w:color="auto" w:fill="auto"/>
            <w:vAlign w:val="center"/>
            <w:hideMark/>
          </w:tcPr>
          <w:p w:rsidR="008F0E47" w:rsidRPr="008F0E47" w:rsidRDefault="008F0E47" w:rsidP="008F0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F0E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92,00</w:t>
            </w:r>
          </w:p>
        </w:tc>
      </w:tr>
      <w:tr w:rsidR="008F0E47" w:rsidRPr="008F0E47" w:rsidTr="00360422">
        <w:trPr>
          <w:trHeight w:val="390"/>
        </w:trPr>
        <w:tc>
          <w:tcPr>
            <w:tcW w:w="7386" w:type="dxa"/>
            <w:shd w:val="clear" w:color="auto" w:fill="auto"/>
            <w:vAlign w:val="center"/>
            <w:hideMark/>
          </w:tcPr>
          <w:p w:rsidR="008F0E47" w:rsidRPr="008F0E47" w:rsidRDefault="008F0E47" w:rsidP="008F0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F0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Придбання системи автономного вуличного освітлення (7 шт.)</w:t>
            </w:r>
          </w:p>
        </w:tc>
        <w:tc>
          <w:tcPr>
            <w:tcW w:w="2304" w:type="dxa"/>
            <w:shd w:val="clear" w:color="auto" w:fill="auto"/>
            <w:vAlign w:val="center"/>
            <w:hideMark/>
          </w:tcPr>
          <w:p w:rsidR="008F0E47" w:rsidRPr="008F0E47" w:rsidRDefault="008F0E47" w:rsidP="008F0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F0E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178,395</w:t>
            </w:r>
          </w:p>
        </w:tc>
      </w:tr>
      <w:tr w:rsidR="008F0E47" w:rsidRPr="008F0E47" w:rsidTr="00360422">
        <w:trPr>
          <w:trHeight w:val="810"/>
        </w:trPr>
        <w:tc>
          <w:tcPr>
            <w:tcW w:w="7386" w:type="dxa"/>
            <w:shd w:val="clear" w:color="auto" w:fill="auto"/>
            <w:vAlign w:val="center"/>
            <w:hideMark/>
          </w:tcPr>
          <w:p w:rsidR="008F0E47" w:rsidRPr="008F0E47" w:rsidRDefault="008F0E47" w:rsidP="008F0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F0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Капітальні трансферти КП «Новотроїцьке» (для придбання предметів довгострокового користування, транспортних засобі</w:t>
            </w:r>
            <w:proofErr w:type="gramStart"/>
            <w:r w:rsidRPr="008F0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</w:t>
            </w:r>
            <w:proofErr w:type="gramEnd"/>
            <w:r w:rsidRPr="008F0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, технологічного обладнання)</w:t>
            </w:r>
          </w:p>
        </w:tc>
        <w:tc>
          <w:tcPr>
            <w:tcW w:w="2304" w:type="dxa"/>
            <w:shd w:val="clear" w:color="auto" w:fill="auto"/>
            <w:vAlign w:val="center"/>
            <w:hideMark/>
          </w:tcPr>
          <w:p w:rsidR="008F0E47" w:rsidRPr="008F0E47" w:rsidRDefault="008F0E47" w:rsidP="008F0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F0E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77,09</w:t>
            </w:r>
          </w:p>
        </w:tc>
      </w:tr>
      <w:tr w:rsidR="008F0E47" w:rsidRPr="008F0E47" w:rsidTr="00360422">
        <w:trPr>
          <w:trHeight w:val="1140"/>
        </w:trPr>
        <w:tc>
          <w:tcPr>
            <w:tcW w:w="7386" w:type="dxa"/>
            <w:shd w:val="clear" w:color="auto" w:fill="auto"/>
            <w:vAlign w:val="center"/>
            <w:hideMark/>
          </w:tcPr>
          <w:p w:rsidR="008F0E47" w:rsidRPr="008F0E47" w:rsidRDefault="008F0E47" w:rsidP="008F0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F0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Капітальні видатки (виготовлення проектно-кошторисної документації по проекту "Капітальний ремонт тротуарної доріжки біля </w:t>
            </w:r>
            <w:proofErr w:type="gramStart"/>
            <w:r w:rsidRPr="008F0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адм</w:t>
            </w:r>
            <w:proofErr w:type="gramEnd"/>
            <w:r w:rsidRPr="008F0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інбудівлі селищної ради по вул. Соборна, 77 смт</w:t>
            </w:r>
            <w:proofErr w:type="gramStart"/>
            <w:r w:rsidRPr="008F0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.Н</w:t>
            </w:r>
            <w:proofErr w:type="gramEnd"/>
            <w:r w:rsidRPr="008F0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овотроїцьке Херсонської області")</w:t>
            </w:r>
          </w:p>
        </w:tc>
        <w:tc>
          <w:tcPr>
            <w:tcW w:w="2304" w:type="dxa"/>
            <w:shd w:val="clear" w:color="auto" w:fill="auto"/>
            <w:vAlign w:val="center"/>
            <w:hideMark/>
          </w:tcPr>
          <w:p w:rsidR="008F0E47" w:rsidRPr="008F0E47" w:rsidRDefault="008F0E47" w:rsidP="008F0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F0E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1,652</w:t>
            </w:r>
          </w:p>
        </w:tc>
      </w:tr>
      <w:tr w:rsidR="008F0E47" w:rsidRPr="008F0E47" w:rsidTr="00360422">
        <w:trPr>
          <w:trHeight w:val="765"/>
        </w:trPr>
        <w:tc>
          <w:tcPr>
            <w:tcW w:w="7386" w:type="dxa"/>
            <w:shd w:val="clear" w:color="auto" w:fill="auto"/>
            <w:vAlign w:val="center"/>
            <w:hideMark/>
          </w:tcPr>
          <w:p w:rsidR="008F0E47" w:rsidRPr="008F0E47" w:rsidRDefault="008F0E47" w:rsidP="008F0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F0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Капітальні видатки ("Капітальний ремонт тротуарної доріжки біля </w:t>
            </w:r>
            <w:proofErr w:type="gramStart"/>
            <w:r w:rsidRPr="008F0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адм</w:t>
            </w:r>
            <w:proofErr w:type="gramEnd"/>
            <w:r w:rsidRPr="008F0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інбудівлі селищної ради по вул. Соборна, 77 смт</w:t>
            </w:r>
            <w:proofErr w:type="gramStart"/>
            <w:r w:rsidRPr="008F0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.Н</w:t>
            </w:r>
            <w:proofErr w:type="gramEnd"/>
            <w:r w:rsidRPr="008F0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овотроїцьке Херсонської області")</w:t>
            </w:r>
          </w:p>
        </w:tc>
        <w:tc>
          <w:tcPr>
            <w:tcW w:w="2304" w:type="dxa"/>
            <w:shd w:val="clear" w:color="auto" w:fill="auto"/>
            <w:vAlign w:val="center"/>
            <w:hideMark/>
          </w:tcPr>
          <w:p w:rsidR="008F0E47" w:rsidRPr="008F0E47" w:rsidRDefault="008F0E47" w:rsidP="008F0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F0E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104,535</w:t>
            </w:r>
          </w:p>
        </w:tc>
      </w:tr>
      <w:tr w:rsidR="008F0E47" w:rsidRPr="008F0E47" w:rsidTr="00360422">
        <w:trPr>
          <w:trHeight w:val="942"/>
        </w:trPr>
        <w:tc>
          <w:tcPr>
            <w:tcW w:w="7386" w:type="dxa"/>
            <w:shd w:val="clear" w:color="auto" w:fill="auto"/>
            <w:vAlign w:val="center"/>
            <w:hideMark/>
          </w:tcPr>
          <w:p w:rsidR="008F0E47" w:rsidRPr="008F0E47" w:rsidRDefault="008F0E47" w:rsidP="008F0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F0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Капітальні видатки  (</w:t>
            </w:r>
            <w:proofErr w:type="gramStart"/>
            <w:r w:rsidRPr="008F0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техн</w:t>
            </w:r>
            <w:proofErr w:type="gramEnd"/>
            <w:r w:rsidRPr="008F0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ічний нагляд РП "Капітальний ремонт тротуарної доріжки біля адмінбудівлі селищної ради по вул. Соборна, 77 смт</w:t>
            </w:r>
            <w:proofErr w:type="gramStart"/>
            <w:r w:rsidRPr="008F0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.Н</w:t>
            </w:r>
            <w:proofErr w:type="gramEnd"/>
            <w:r w:rsidRPr="008F0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овотроїцьке Херсонської області")</w:t>
            </w:r>
          </w:p>
        </w:tc>
        <w:tc>
          <w:tcPr>
            <w:tcW w:w="2304" w:type="dxa"/>
            <w:shd w:val="clear" w:color="auto" w:fill="auto"/>
            <w:vAlign w:val="center"/>
            <w:hideMark/>
          </w:tcPr>
          <w:p w:rsidR="008F0E47" w:rsidRPr="008F0E47" w:rsidRDefault="008F0E47" w:rsidP="008F0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F0E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2,437</w:t>
            </w:r>
          </w:p>
        </w:tc>
      </w:tr>
      <w:tr w:rsidR="008F0E47" w:rsidRPr="008F0E47" w:rsidTr="00360422">
        <w:trPr>
          <w:trHeight w:val="765"/>
        </w:trPr>
        <w:tc>
          <w:tcPr>
            <w:tcW w:w="7386" w:type="dxa"/>
            <w:shd w:val="clear" w:color="auto" w:fill="auto"/>
            <w:vAlign w:val="center"/>
            <w:hideMark/>
          </w:tcPr>
          <w:p w:rsidR="008F0E47" w:rsidRPr="008F0E47" w:rsidRDefault="008F0E47" w:rsidP="008F0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F0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Капітальний ремонт тротуарів та пішоходних доріжок по вул</w:t>
            </w:r>
            <w:proofErr w:type="gramStart"/>
            <w:r w:rsidRPr="008F0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.С</w:t>
            </w:r>
            <w:proofErr w:type="gramEnd"/>
            <w:r w:rsidRPr="008F0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оборна (вул.Леніна) в смт.Новотроїцьке Новотроїцького району Херсонської області</w:t>
            </w:r>
          </w:p>
        </w:tc>
        <w:tc>
          <w:tcPr>
            <w:tcW w:w="2304" w:type="dxa"/>
            <w:shd w:val="clear" w:color="auto" w:fill="auto"/>
            <w:vAlign w:val="center"/>
            <w:hideMark/>
          </w:tcPr>
          <w:p w:rsidR="008F0E47" w:rsidRPr="008F0E47" w:rsidRDefault="008F0E47" w:rsidP="008F0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F0E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1121,01</w:t>
            </w:r>
          </w:p>
        </w:tc>
      </w:tr>
      <w:tr w:rsidR="008F0E47" w:rsidRPr="008F0E47" w:rsidTr="00360422">
        <w:trPr>
          <w:trHeight w:val="854"/>
        </w:trPr>
        <w:tc>
          <w:tcPr>
            <w:tcW w:w="7386" w:type="dxa"/>
            <w:shd w:val="clear" w:color="auto" w:fill="auto"/>
            <w:vAlign w:val="center"/>
            <w:hideMark/>
          </w:tcPr>
          <w:p w:rsidR="008F0E47" w:rsidRPr="008F0E47" w:rsidRDefault="008F0E47" w:rsidP="008F0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F0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Технічний нагляд РП "Капітальний ремонт тротуарів та пішоходних доріжок по вул</w:t>
            </w:r>
            <w:proofErr w:type="gramStart"/>
            <w:r w:rsidRPr="008F0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.С</w:t>
            </w:r>
            <w:proofErr w:type="gramEnd"/>
            <w:r w:rsidRPr="008F0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оборна (вул.Леніна) в смт.Новотроїцьке Новотроїцького району Херсонської області."</w:t>
            </w:r>
          </w:p>
        </w:tc>
        <w:tc>
          <w:tcPr>
            <w:tcW w:w="2304" w:type="dxa"/>
            <w:shd w:val="clear" w:color="auto" w:fill="auto"/>
            <w:vAlign w:val="center"/>
            <w:hideMark/>
          </w:tcPr>
          <w:p w:rsidR="008F0E47" w:rsidRPr="008F0E47" w:rsidRDefault="008F0E47" w:rsidP="008F0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F0E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20,48</w:t>
            </w:r>
          </w:p>
        </w:tc>
      </w:tr>
    </w:tbl>
    <w:p w:rsidR="008F0E47" w:rsidRPr="008F0E47" w:rsidRDefault="008F0E47" w:rsidP="008F0E47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8F0E47" w:rsidRPr="008F0E47" w:rsidRDefault="008F0E47" w:rsidP="008F0E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4"/>
          <w:lang w:val="ru-RU" w:eastAsia="ru-RU"/>
        </w:rPr>
      </w:pPr>
      <w:r w:rsidRPr="008F0E47">
        <w:rPr>
          <w:rFonts w:ascii="Times New Roman" w:eastAsia="Times New Roman" w:hAnsi="Times New Roman" w:cs="Times New Roman"/>
          <w:b/>
          <w:i/>
          <w:sz w:val="32"/>
          <w:szCs w:val="32"/>
          <w:lang w:val="ru-RU" w:eastAsia="ru-RU"/>
        </w:rPr>
        <w:t>Шляхове господарство та інфраструктура</w:t>
      </w:r>
      <w:r w:rsidRPr="008F0E47">
        <w:rPr>
          <w:rFonts w:ascii="Times New Roman" w:eastAsia="Times New Roman" w:hAnsi="Times New Roman" w:cs="Times New Roman"/>
          <w:b/>
          <w:i/>
          <w:sz w:val="28"/>
          <w:szCs w:val="24"/>
          <w:lang w:val="ru-RU" w:eastAsia="ru-RU"/>
        </w:rPr>
        <w:t xml:space="preserve">: </w:t>
      </w:r>
    </w:p>
    <w:p w:rsidR="008F0E47" w:rsidRPr="008F0E47" w:rsidRDefault="008F0E47" w:rsidP="008F0E47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8F0E47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На виконання програми </w:t>
      </w:r>
      <w:r w:rsidRPr="008F0E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«Забезпечення безпеки руху на вулицях населених пунктів Новотроїцької селищної ради на 2016», затвердженої </w:t>
      </w:r>
      <w:proofErr w:type="gramStart"/>
      <w:r w:rsidRPr="008F0E4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</w:t>
      </w:r>
      <w:proofErr w:type="gramEnd"/>
      <w:r w:rsidRPr="008F0E4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ішенням сесії селищної ради від 24.12.2015р. №34  </w:t>
      </w:r>
      <w:r w:rsidRPr="008F0E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було заплановано видатки в сумі 1982278,71 грн. (загальний фонд 1228199,49 грн., спеціальний фонд 754079,92 грн.)</w:t>
      </w:r>
      <w:r w:rsidRPr="008F0E4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64"/>
        <w:gridCol w:w="3591"/>
      </w:tblGrid>
      <w:tr w:rsidR="008F0E47" w:rsidRPr="008F0E47" w:rsidTr="00360422">
        <w:tc>
          <w:tcPr>
            <w:tcW w:w="6345" w:type="dxa"/>
            <w:shd w:val="clear" w:color="auto" w:fill="auto"/>
          </w:tcPr>
          <w:p w:rsidR="008F0E47" w:rsidRPr="008F0E47" w:rsidRDefault="008F0E47" w:rsidP="008F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8F0E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Заходи програми</w:t>
            </w:r>
          </w:p>
        </w:tc>
        <w:tc>
          <w:tcPr>
            <w:tcW w:w="3616" w:type="dxa"/>
            <w:shd w:val="clear" w:color="auto" w:fill="auto"/>
          </w:tcPr>
          <w:p w:rsidR="008F0E47" w:rsidRPr="008F0E47" w:rsidRDefault="008F0E47" w:rsidP="008F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proofErr w:type="gramStart"/>
            <w:r w:rsidRPr="008F0E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Проф</w:t>
            </w:r>
            <w:proofErr w:type="gramEnd"/>
            <w:r w:rsidRPr="008F0E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інансовано за 2016 р., тис.грн.</w:t>
            </w:r>
          </w:p>
        </w:tc>
      </w:tr>
      <w:tr w:rsidR="008F0E47" w:rsidRPr="008F0E47" w:rsidTr="00360422">
        <w:tc>
          <w:tcPr>
            <w:tcW w:w="9961" w:type="dxa"/>
            <w:gridSpan w:val="2"/>
            <w:shd w:val="clear" w:color="auto" w:fill="auto"/>
          </w:tcPr>
          <w:p w:rsidR="008F0E47" w:rsidRPr="008F0E47" w:rsidRDefault="008F0E47" w:rsidP="008F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8F0E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Загальний фонд</w:t>
            </w:r>
          </w:p>
        </w:tc>
      </w:tr>
      <w:tr w:rsidR="008F0E47" w:rsidRPr="008F0E47" w:rsidTr="00360422">
        <w:tc>
          <w:tcPr>
            <w:tcW w:w="6345" w:type="dxa"/>
            <w:shd w:val="clear" w:color="auto" w:fill="auto"/>
          </w:tcPr>
          <w:p w:rsidR="008F0E47" w:rsidRPr="008F0E47" w:rsidRDefault="008F0E47" w:rsidP="008F0E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F0E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Установка дорожніх знаків, нанесення дорожньої розмітки, монтаж штучних засобів зниження швидкості</w:t>
            </w:r>
          </w:p>
        </w:tc>
        <w:tc>
          <w:tcPr>
            <w:tcW w:w="3616" w:type="dxa"/>
            <w:shd w:val="clear" w:color="auto" w:fill="auto"/>
          </w:tcPr>
          <w:p w:rsidR="008F0E47" w:rsidRPr="008F0E47" w:rsidRDefault="008F0E47" w:rsidP="008F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 w:rsidRPr="008F0E4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7,96</w:t>
            </w:r>
          </w:p>
        </w:tc>
      </w:tr>
      <w:tr w:rsidR="008F0E47" w:rsidRPr="008F0E47" w:rsidTr="00360422">
        <w:tc>
          <w:tcPr>
            <w:tcW w:w="6345" w:type="dxa"/>
            <w:shd w:val="clear" w:color="auto" w:fill="auto"/>
          </w:tcPr>
          <w:p w:rsidR="008F0E47" w:rsidRPr="008F0E47" w:rsidRDefault="008F0E47" w:rsidP="008F0E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F0E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Розробка схеми організації дорожнього руху</w:t>
            </w:r>
          </w:p>
        </w:tc>
        <w:tc>
          <w:tcPr>
            <w:tcW w:w="3616" w:type="dxa"/>
            <w:shd w:val="clear" w:color="auto" w:fill="auto"/>
          </w:tcPr>
          <w:p w:rsidR="008F0E47" w:rsidRPr="008F0E47" w:rsidRDefault="008F0E47" w:rsidP="008F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 w:rsidRPr="008F0E4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13,356</w:t>
            </w:r>
          </w:p>
        </w:tc>
      </w:tr>
      <w:tr w:rsidR="008F0E47" w:rsidRPr="008F0E47" w:rsidTr="00360422">
        <w:tc>
          <w:tcPr>
            <w:tcW w:w="6345" w:type="dxa"/>
            <w:shd w:val="clear" w:color="auto" w:fill="auto"/>
          </w:tcPr>
          <w:p w:rsidR="008F0E47" w:rsidRPr="008F0E47" w:rsidRDefault="008F0E47" w:rsidP="008F0E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F0E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Поточний ремонт дороги по вул</w:t>
            </w:r>
            <w:proofErr w:type="gramStart"/>
            <w:r w:rsidRPr="008F0E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.К</w:t>
            </w:r>
            <w:proofErr w:type="gramEnd"/>
            <w:r w:rsidRPr="008F0E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аштанової (від перехр. вул..Шевченко до вул.Заводська)</w:t>
            </w:r>
          </w:p>
        </w:tc>
        <w:tc>
          <w:tcPr>
            <w:tcW w:w="3616" w:type="dxa"/>
            <w:shd w:val="clear" w:color="auto" w:fill="auto"/>
          </w:tcPr>
          <w:p w:rsidR="008F0E47" w:rsidRPr="008F0E47" w:rsidRDefault="008F0E47" w:rsidP="008F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 w:rsidRPr="008F0E4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193,312</w:t>
            </w:r>
          </w:p>
        </w:tc>
      </w:tr>
      <w:tr w:rsidR="008F0E47" w:rsidRPr="008F0E47" w:rsidTr="00360422">
        <w:tc>
          <w:tcPr>
            <w:tcW w:w="6345" w:type="dxa"/>
            <w:shd w:val="clear" w:color="auto" w:fill="auto"/>
          </w:tcPr>
          <w:p w:rsidR="008F0E47" w:rsidRPr="008F0E47" w:rsidRDefault="008F0E47" w:rsidP="008F0E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F0E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Поточний ремонт дороги по вул</w:t>
            </w:r>
            <w:proofErr w:type="gramStart"/>
            <w:r w:rsidRPr="008F0E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.М</w:t>
            </w:r>
            <w:proofErr w:type="gramEnd"/>
            <w:r w:rsidRPr="008F0E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олодіжної</w:t>
            </w:r>
          </w:p>
        </w:tc>
        <w:tc>
          <w:tcPr>
            <w:tcW w:w="3616" w:type="dxa"/>
            <w:shd w:val="clear" w:color="auto" w:fill="auto"/>
          </w:tcPr>
          <w:p w:rsidR="008F0E47" w:rsidRPr="008F0E47" w:rsidRDefault="008F0E47" w:rsidP="008F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 w:rsidRPr="008F0E4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125,565</w:t>
            </w:r>
          </w:p>
        </w:tc>
      </w:tr>
      <w:tr w:rsidR="008F0E47" w:rsidRPr="008F0E47" w:rsidTr="00360422">
        <w:tc>
          <w:tcPr>
            <w:tcW w:w="6345" w:type="dxa"/>
            <w:shd w:val="clear" w:color="auto" w:fill="auto"/>
          </w:tcPr>
          <w:p w:rsidR="008F0E47" w:rsidRPr="008F0E47" w:rsidRDefault="008F0E47" w:rsidP="008F0E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F0E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Поточний ремонт дороги по пров</w:t>
            </w:r>
            <w:proofErr w:type="gramStart"/>
            <w:r w:rsidRPr="008F0E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.О</w:t>
            </w:r>
            <w:proofErr w:type="gramEnd"/>
            <w:r w:rsidRPr="008F0E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городньому (від вул.Пушкіна до вул.Сергіївської)</w:t>
            </w:r>
          </w:p>
        </w:tc>
        <w:tc>
          <w:tcPr>
            <w:tcW w:w="3616" w:type="dxa"/>
            <w:shd w:val="clear" w:color="auto" w:fill="auto"/>
          </w:tcPr>
          <w:p w:rsidR="008F0E47" w:rsidRPr="008F0E47" w:rsidRDefault="008F0E47" w:rsidP="008F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 w:rsidRPr="008F0E4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127,088</w:t>
            </w:r>
          </w:p>
        </w:tc>
      </w:tr>
      <w:tr w:rsidR="008F0E47" w:rsidRPr="008F0E47" w:rsidTr="00360422">
        <w:tc>
          <w:tcPr>
            <w:tcW w:w="6345" w:type="dxa"/>
            <w:shd w:val="clear" w:color="auto" w:fill="auto"/>
          </w:tcPr>
          <w:p w:rsidR="008F0E47" w:rsidRPr="008F0E47" w:rsidRDefault="008F0E47" w:rsidP="008F0E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F0E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Поточний ремонт дороги по пров</w:t>
            </w:r>
            <w:proofErr w:type="gramStart"/>
            <w:r w:rsidRPr="008F0E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.О</w:t>
            </w:r>
            <w:proofErr w:type="gramEnd"/>
            <w:r w:rsidRPr="008F0E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городньому (від </w:t>
            </w:r>
            <w:r w:rsidRPr="008F0E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вул.Пушкіна до вул.Банкової)</w:t>
            </w:r>
          </w:p>
        </w:tc>
        <w:tc>
          <w:tcPr>
            <w:tcW w:w="3616" w:type="dxa"/>
            <w:shd w:val="clear" w:color="auto" w:fill="auto"/>
          </w:tcPr>
          <w:p w:rsidR="008F0E47" w:rsidRPr="008F0E47" w:rsidRDefault="008F0E47" w:rsidP="008F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 w:rsidRPr="008F0E4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lastRenderedPageBreak/>
              <w:t>16,7</w:t>
            </w:r>
          </w:p>
        </w:tc>
      </w:tr>
      <w:tr w:rsidR="008F0E47" w:rsidRPr="008F0E47" w:rsidTr="00360422">
        <w:tc>
          <w:tcPr>
            <w:tcW w:w="6345" w:type="dxa"/>
            <w:shd w:val="clear" w:color="auto" w:fill="auto"/>
          </w:tcPr>
          <w:p w:rsidR="008F0E47" w:rsidRPr="008F0E47" w:rsidRDefault="008F0E47" w:rsidP="008F0E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F0E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Поточний ремонт дороги по вул</w:t>
            </w:r>
            <w:proofErr w:type="gramStart"/>
            <w:r w:rsidRPr="008F0E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.О</w:t>
            </w:r>
            <w:proofErr w:type="gramEnd"/>
            <w:r w:rsidRPr="008F0E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лімпійська (від вул.Собоної до вул.Молодіжної)</w:t>
            </w:r>
          </w:p>
        </w:tc>
        <w:tc>
          <w:tcPr>
            <w:tcW w:w="3616" w:type="dxa"/>
            <w:shd w:val="clear" w:color="auto" w:fill="auto"/>
          </w:tcPr>
          <w:p w:rsidR="008F0E47" w:rsidRPr="008F0E47" w:rsidRDefault="008F0E47" w:rsidP="008F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 w:rsidRPr="008F0E4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86,56</w:t>
            </w:r>
          </w:p>
        </w:tc>
      </w:tr>
      <w:tr w:rsidR="008F0E47" w:rsidRPr="008F0E47" w:rsidTr="00360422">
        <w:tc>
          <w:tcPr>
            <w:tcW w:w="6345" w:type="dxa"/>
            <w:shd w:val="clear" w:color="auto" w:fill="auto"/>
          </w:tcPr>
          <w:p w:rsidR="008F0E47" w:rsidRPr="008F0E47" w:rsidRDefault="008F0E47" w:rsidP="008F0E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F0E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Поточний ремонт дороги по вул</w:t>
            </w:r>
            <w:proofErr w:type="gramStart"/>
            <w:r w:rsidRPr="008F0E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.Б</w:t>
            </w:r>
            <w:proofErr w:type="gramEnd"/>
            <w:r w:rsidRPr="008F0E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удівельників в смт.Новотроїцьке</w:t>
            </w:r>
          </w:p>
        </w:tc>
        <w:tc>
          <w:tcPr>
            <w:tcW w:w="3616" w:type="dxa"/>
            <w:shd w:val="clear" w:color="auto" w:fill="auto"/>
          </w:tcPr>
          <w:p w:rsidR="008F0E47" w:rsidRPr="008F0E47" w:rsidRDefault="008F0E47" w:rsidP="008F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 w:rsidRPr="008F0E4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26,73</w:t>
            </w:r>
          </w:p>
        </w:tc>
      </w:tr>
      <w:tr w:rsidR="008F0E47" w:rsidRPr="008F0E47" w:rsidTr="00360422">
        <w:tc>
          <w:tcPr>
            <w:tcW w:w="6345" w:type="dxa"/>
            <w:shd w:val="clear" w:color="auto" w:fill="auto"/>
          </w:tcPr>
          <w:p w:rsidR="008F0E47" w:rsidRPr="008F0E47" w:rsidRDefault="008F0E47" w:rsidP="008F0E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F0E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Поточний ремонт дороги по вул</w:t>
            </w:r>
            <w:proofErr w:type="gramStart"/>
            <w:r w:rsidRPr="008F0E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.Б</w:t>
            </w:r>
            <w:proofErr w:type="gramEnd"/>
            <w:r w:rsidRPr="008F0E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анковій в смт.Новотроїцьке</w:t>
            </w:r>
          </w:p>
        </w:tc>
        <w:tc>
          <w:tcPr>
            <w:tcW w:w="3616" w:type="dxa"/>
            <w:shd w:val="clear" w:color="auto" w:fill="auto"/>
          </w:tcPr>
          <w:p w:rsidR="008F0E47" w:rsidRPr="008F0E47" w:rsidRDefault="008F0E47" w:rsidP="008F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 w:rsidRPr="008F0E4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2,08</w:t>
            </w:r>
          </w:p>
        </w:tc>
      </w:tr>
      <w:tr w:rsidR="008F0E47" w:rsidRPr="008F0E47" w:rsidTr="00360422">
        <w:tc>
          <w:tcPr>
            <w:tcW w:w="6345" w:type="dxa"/>
            <w:shd w:val="clear" w:color="auto" w:fill="auto"/>
          </w:tcPr>
          <w:p w:rsidR="008F0E47" w:rsidRPr="008F0E47" w:rsidRDefault="008F0E47" w:rsidP="008F0E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F0E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Поточний ремонт перехрестя вулиць Гоголя та Безроднього</w:t>
            </w:r>
          </w:p>
        </w:tc>
        <w:tc>
          <w:tcPr>
            <w:tcW w:w="3616" w:type="dxa"/>
            <w:shd w:val="clear" w:color="auto" w:fill="auto"/>
          </w:tcPr>
          <w:p w:rsidR="008F0E47" w:rsidRPr="008F0E47" w:rsidRDefault="008F0E47" w:rsidP="008F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 w:rsidRPr="008F0E4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11,49</w:t>
            </w:r>
          </w:p>
        </w:tc>
      </w:tr>
      <w:tr w:rsidR="008F0E47" w:rsidRPr="008F0E47" w:rsidTr="00360422">
        <w:tc>
          <w:tcPr>
            <w:tcW w:w="6345" w:type="dxa"/>
            <w:shd w:val="clear" w:color="auto" w:fill="auto"/>
          </w:tcPr>
          <w:p w:rsidR="008F0E47" w:rsidRPr="008F0E47" w:rsidRDefault="008F0E47" w:rsidP="008F0E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F0E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Поточний ремонт перехрестя вулиць Гоголя та Польової</w:t>
            </w:r>
          </w:p>
        </w:tc>
        <w:tc>
          <w:tcPr>
            <w:tcW w:w="3616" w:type="dxa"/>
            <w:shd w:val="clear" w:color="auto" w:fill="auto"/>
          </w:tcPr>
          <w:p w:rsidR="008F0E47" w:rsidRPr="008F0E47" w:rsidRDefault="008F0E47" w:rsidP="008F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 w:rsidRPr="008F0E4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8,91</w:t>
            </w:r>
          </w:p>
        </w:tc>
      </w:tr>
      <w:tr w:rsidR="008F0E47" w:rsidRPr="008F0E47" w:rsidTr="00360422">
        <w:tc>
          <w:tcPr>
            <w:tcW w:w="6345" w:type="dxa"/>
            <w:shd w:val="clear" w:color="auto" w:fill="auto"/>
          </w:tcPr>
          <w:p w:rsidR="008F0E47" w:rsidRPr="008F0E47" w:rsidRDefault="008F0E47" w:rsidP="008F0E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F0E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Поточний ремонт дороги вул</w:t>
            </w:r>
            <w:proofErr w:type="gramStart"/>
            <w:r w:rsidRPr="008F0E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.С</w:t>
            </w:r>
            <w:proofErr w:type="gramEnd"/>
            <w:r w:rsidRPr="008F0E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оборна (ділянка навпроти ЗОШ №1)</w:t>
            </w:r>
          </w:p>
        </w:tc>
        <w:tc>
          <w:tcPr>
            <w:tcW w:w="3616" w:type="dxa"/>
            <w:shd w:val="clear" w:color="auto" w:fill="auto"/>
          </w:tcPr>
          <w:p w:rsidR="008F0E47" w:rsidRPr="008F0E47" w:rsidRDefault="008F0E47" w:rsidP="008F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 w:rsidRPr="008F0E4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7,15</w:t>
            </w:r>
          </w:p>
        </w:tc>
      </w:tr>
      <w:tr w:rsidR="008F0E47" w:rsidRPr="008F0E47" w:rsidTr="00360422">
        <w:tc>
          <w:tcPr>
            <w:tcW w:w="6345" w:type="dxa"/>
            <w:shd w:val="clear" w:color="auto" w:fill="auto"/>
          </w:tcPr>
          <w:p w:rsidR="008F0E47" w:rsidRPr="008F0E47" w:rsidRDefault="008F0E47" w:rsidP="008F0E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F0E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Поточний ремонт внутрішньо квартальних доріг на житломасиві в смт</w:t>
            </w:r>
            <w:proofErr w:type="gramStart"/>
            <w:r w:rsidRPr="008F0E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.Н</w:t>
            </w:r>
            <w:proofErr w:type="gramEnd"/>
            <w:r w:rsidRPr="008F0E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овотроїцьке</w:t>
            </w:r>
          </w:p>
        </w:tc>
        <w:tc>
          <w:tcPr>
            <w:tcW w:w="3616" w:type="dxa"/>
            <w:shd w:val="clear" w:color="auto" w:fill="auto"/>
          </w:tcPr>
          <w:p w:rsidR="008F0E47" w:rsidRPr="008F0E47" w:rsidRDefault="008F0E47" w:rsidP="008F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 w:rsidRPr="008F0E4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34,05</w:t>
            </w:r>
          </w:p>
        </w:tc>
      </w:tr>
      <w:tr w:rsidR="008F0E47" w:rsidRPr="008F0E47" w:rsidTr="00360422">
        <w:tc>
          <w:tcPr>
            <w:tcW w:w="6345" w:type="dxa"/>
            <w:shd w:val="clear" w:color="auto" w:fill="auto"/>
          </w:tcPr>
          <w:p w:rsidR="008F0E47" w:rsidRPr="008F0E47" w:rsidRDefault="008F0E47" w:rsidP="008F0E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F0E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Поточний ремонт дороги вул</w:t>
            </w:r>
            <w:proofErr w:type="gramStart"/>
            <w:r w:rsidRPr="008F0E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.П</w:t>
            </w:r>
            <w:proofErr w:type="gramEnd"/>
            <w:r w:rsidRPr="008F0E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ролетарська (від пров.Наскрізного до кінця вулиці)</w:t>
            </w:r>
          </w:p>
        </w:tc>
        <w:tc>
          <w:tcPr>
            <w:tcW w:w="3616" w:type="dxa"/>
            <w:shd w:val="clear" w:color="auto" w:fill="auto"/>
          </w:tcPr>
          <w:p w:rsidR="008F0E47" w:rsidRPr="008F0E47" w:rsidRDefault="008F0E47" w:rsidP="008F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 w:rsidRPr="008F0E4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141,816</w:t>
            </w:r>
          </w:p>
        </w:tc>
      </w:tr>
      <w:tr w:rsidR="008F0E47" w:rsidRPr="008F0E47" w:rsidTr="00360422">
        <w:tc>
          <w:tcPr>
            <w:tcW w:w="6345" w:type="dxa"/>
            <w:shd w:val="clear" w:color="auto" w:fill="auto"/>
          </w:tcPr>
          <w:p w:rsidR="008F0E47" w:rsidRPr="008F0E47" w:rsidRDefault="008F0E47" w:rsidP="008F0E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F0E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Поточний ремонт дороги вул</w:t>
            </w:r>
            <w:proofErr w:type="gramStart"/>
            <w:r w:rsidRPr="008F0E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.П</w:t>
            </w:r>
            <w:proofErr w:type="gramEnd"/>
            <w:r w:rsidRPr="008F0E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ролетарська (від вул.Гоголя до буд.29)</w:t>
            </w:r>
          </w:p>
        </w:tc>
        <w:tc>
          <w:tcPr>
            <w:tcW w:w="3616" w:type="dxa"/>
            <w:shd w:val="clear" w:color="auto" w:fill="auto"/>
          </w:tcPr>
          <w:p w:rsidR="008F0E47" w:rsidRPr="008F0E47" w:rsidRDefault="008F0E47" w:rsidP="008F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 w:rsidRPr="008F0E4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196,846</w:t>
            </w:r>
          </w:p>
        </w:tc>
      </w:tr>
      <w:tr w:rsidR="008F0E47" w:rsidRPr="008F0E47" w:rsidTr="00360422">
        <w:tc>
          <w:tcPr>
            <w:tcW w:w="6345" w:type="dxa"/>
            <w:shd w:val="clear" w:color="auto" w:fill="auto"/>
          </w:tcPr>
          <w:p w:rsidR="008F0E47" w:rsidRPr="008F0E47" w:rsidRDefault="008F0E47" w:rsidP="008F0E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F0E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Поточний ремонт дороги вул</w:t>
            </w:r>
            <w:proofErr w:type="gramStart"/>
            <w:r w:rsidRPr="008F0E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.П</w:t>
            </w:r>
            <w:proofErr w:type="gramEnd"/>
            <w:r w:rsidRPr="008F0E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ролетарська (від  буд.29 до пров.Наскрізного)</w:t>
            </w:r>
          </w:p>
        </w:tc>
        <w:tc>
          <w:tcPr>
            <w:tcW w:w="3616" w:type="dxa"/>
            <w:shd w:val="clear" w:color="auto" w:fill="auto"/>
          </w:tcPr>
          <w:p w:rsidR="008F0E47" w:rsidRPr="008F0E47" w:rsidRDefault="008F0E47" w:rsidP="008F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 w:rsidRPr="008F0E4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189,893</w:t>
            </w:r>
          </w:p>
        </w:tc>
      </w:tr>
      <w:tr w:rsidR="008F0E47" w:rsidRPr="008F0E47" w:rsidTr="00360422">
        <w:tc>
          <w:tcPr>
            <w:tcW w:w="9961" w:type="dxa"/>
            <w:gridSpan w:val="2"/>
            <w:shd w:val="clear" w:color="auto" w:fill="auto"/>
          </w:tcPr>
          <w:p w:rsidR="008F0E47" w:rsidRPr="008F0E47" w:rsidRDefault="008F0E47" w:rsidP="008F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u-RU" w:eastAsia="ru-RU"/>
              </w:rPr>
            </w:pPr>
            <w:proofErr w:type="gramStart"/>
            <w:r w:rsidRPr="008F0E47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u-RU" w:eastAsia="ru-RU"/>
              </w:rPr>
              <w:t>Спец</w:t>
            </w:r>
            <w:proofErr w:type="gramEnd"/>
            <w:r w:rsidRPr="008F0E47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u-RU" w:eastAsia="ru-RU"/>
              </w:rPr>
              <w:t>іальний фонд</w:t>
            </w:r>
          </w:p>
        </w:tc>
      </w:tr>
      <w:tr w:rsidR="008F0E47" w:rsidRPr="008F0E47" w:rsidTr="00360422">
        <w:tc>
          <w:tcPr>
            <w:tcW w:w="6345" w:type="dxa"/>
            <w:shd w:val="clear" w:color="auto" w:fill="auto"/>
            <w:vAlign w:val="bottom"/>
          </w:tcPr>
          <w:p w:rsidR="008F0E47" w:rsidRPr="008F0E47" w:rsidRDefault="008F0E47" w:rsidP="008F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F0E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Капітальний ремонт вул</w:t>
            </w:r>
            <w:proofErr w:type="gramStart"/>
            <w:r w:rsidRPr="008F0E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.Б</w:t>
            </w:r>
            <w:proofErr w:type="gramEnd"/>
            <w:r w:rsidRPr="008F0E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езроднього в смт.Новотроїцьке Новотроїцького району Херсонської області (аванс 30%)</w:t>
            </w:r>
          </w:p>
        </w:tc>
        <w:tc>
          <w:tcPr>
            <w:tcW w:w="3616" w:type="dxa"/>
            <w:shd w:val="clear" w:color="auto" w:fill="auto"/>
            <w:vAlign w:val="center"/>
          </w:tcPr>
          <w:p w:rsidR="008F0E47" w:rsidRPr="008F0E47" w:rsidRDefault="008F0E47" w:rsidP="008F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8F0E4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593,206</w:t>
            </w:r>
          </w:p>
        </w:tc>
      </w:tr>
      <w:tr w:rsidR="008F0E47" w:rsidRPr="008F0E47" w:rsidTr="00360422">
        <w:tc>
          <w:tcPr>
            <w:tcW w:w="6345" w:type="dxa"/>
            <w:shd w:val="clear" w:color="auto" w:fill="auto"/>
            <w:vAlign w:val="bottom"/>
          </w:tcPr>
          <w:p w:rsidR="008F0E47" w:rsidRPr="008F0E47" w:rsidRDefault="008F0E47" w:rsidP="008F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F0E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Технічний нагляд РП "Капітальний ремонт вул</w:t>
            </w:r>
            <w:proofErr w:type="gramStart"/>
            <w:r w:rsidRPr="008F0E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.Б</w:t>
            </w:r>
            <w:proofErr w:type="gramEnd"/>
            <w:r w:rsidRPr="008F0E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езроднього в смт.Новотроїцьке Новотроїцького району Херсонської області"</w:t>
            </w:r>
          </w:p>
        </w:tc>
        <w:tc>
          <w:tcPr>
            <w:tcW w:w="3616" w:type="dxa"/>
            <w:shd w:val="clear" w:color="auto" w:fill="auto"/>
            <w:vAlign w:val="center"/>
          </w:tcPr>
          <w:p w:rsidR="008F0E47" w:rsidRPr="008F0E47" w:rsidRDefault="008F0E47" w:rsidP="008F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8F0E4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12,079</w:t>
            </w:r>
          </w:p>
        </w:tc>
      </w:tr>
      <w:tr w:rsidR="008F0E47" w:rsidRPr="008F0E47" w:rsidTr="00360422">
        <w:tc>
          <w:tcPr>
            <w:tcW w:w="6345" w:type="dxa"/>
            <w:shd w:val="clear" w:color="auto" w:fill="auto"/>
            <w:vAlign w:val="bottom"/>
          </w:tcPr>
          <w:p w:rsidR="008F0E47" w:rsidRPr="008F0E47" w:rsidRDefault="008F0E47" w:rsidP="008F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F0E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Капітальний ремонт перехрестя вул</w:t>
            </w:r>
            <w:proofErr w:type="gramStart"/>
            <w:r w:rsidRPr="008F0E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.Б</w:t>
            </w:r>
            <w:proofErr w:type="gramEnd"/>
            <w:r w:rsidRPr="008F0E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анкової (вул.Чапаєва) та вул.Соборна (вул.Леніна) смт.Новотроїцьке Новотроїцького району Херсонської області (аванс 30%)</w:t>
            </w:r>
          </w:p>
        </w:tc>
        <w:tc>
          <w:tcPr>
            <w:tcW w:w="3616" w:type="dxa"/>
            <w:shd w:val="clear" w:color="auto" w:fill="auto"/>
            <w:vAlign w:val="center"/>
          </w:tcPr>
          <w:p w:rsidR="008F0E47" w:rsidRPr="008F0E47" w:rsidRDefault="008F0E47" w:rsidP="008F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8F0E4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101,749</w:t>
            </w:r>
          </w:p>
        </w:tc>
      </w:tr>
      <w:tr w:rsidR="008F0E47" w:rsidRPr="008F0E47" w:rsidTr="00360422">
        <w:tc>
          <w:tcPr>
            <w:tcW w:w="6345" w:type="dxa"/>
            <w:shd w:val="clear" w:color="auto" w:fill="auto"/>
            <w:vAlign w:val="bottom"/>
          </w:tcPr>
          <w:p w:rsidR="008F0E47" w:rsidRPr="008F0E47" w:rsidRDefault="008F0E47" w:rsidP="008F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F0E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Технічний нагляд РП "Капітальний ремонт перехрестя вул</w:t>
            </w:r>
            <w:proofErr w:type="gramStart"/>
            <w:r w:rsidRPr="008F0E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.Б</w:t>
            </w:r>
            <w:proofErr w:type="gramEnd"/>
            <w:r w:rsidRPr="008F0E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анкової (вул.Чапаєва) та вул.Соборна (вул.Леніна) смт.Новотроїцьке Новотроїцького району Херсонської області"</w:t>
            </w:r>
          </w:p>
        </w:tc>
        <w:tc>
          <w:tcPr>
            <w:tcW w:w="3616" w:type="dxa"/>
            <w:shd w:val="clear" w:color="auto" w:fill="auto"/>
            <w:vAlign w:val="center"/>
          </w:tcPr>
          <w:p w:rsidR="008F0E47" w:rsidRPr="008F0E47" w:rsidRDefault="008F0E47" w:rsidP="008F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8F0E4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1,956</w:t>
            </w:r>
          </w:p>
        </w:tc>
      </w:tr>
      <w:tr w:rsidR="008F0E47" w:rsidRPr="008F0E47" w:rsidTr="00360422">
        <w:tc>
          <w:tcPr>
            <w:tcW w:w="6345" w:type="dxa"/>
            <w:shd w:val="clear" w:color="auto" w:fill="auto"/>
            <w:vAlign w:val="bottom"/>
          </w:tcPr>
          <w:p w:rsidR="008F0E47" w:rsidRPr="008F0E47" w:rsidRDefault="008F0E47" w:rsidP="008F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F0E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Придбання предметів довгострокового користування (придбання штучних засобів обмеження руху)</w:t>
            </w:r>
          </w:p>
        </w:tc>
        <w:tc>
          <w:tcPr>
            <w:tcW w:w="3616" w:type="dxa"/>
            <w:shd w:val="clear" w:color="auto" w:fill="auto"/>
            <w:vAlign w:val="center"/>
          </w:tcPr>
          <w:p w:rsidR="008F0E47" w:rsidRPr="008F0E47" w:rsidRDefault="008F0E47" w:rsidP="008F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8F0E4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15,00</w:t>
            </w:r>
          </w:p>
        </w:tc>
      </w:tr>
    </w:tbl>
    <w:p w:rsidR="008F0E47" w:rsidRPr="008F0E47" w:rsidRDefault="008F0E47" w:rsidP="008F0E4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16"/>
          <w:szCs w:val="16"/>
          <w:lang w:val="ru-RU" w:eastAsia="ru-RU"/>
        </w:rPr>
      </w:pPr>
      <w:r w:rsidRPr="008F0E47"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  <w:t xml:space="preserve"> </w:t>
      </w:r>
      <w:r w:rsidRPr="008F0E47"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  <w:tab/>
      </w:r>
    </w:p>
    <w:p w:rsidR="008F0E47" w:rsidRPr="008F0E47" w:rsidRDefault="008F0E47" w:rsidP="008F0E47">
      <w:pPr>
        <w:spacing w:after="0" w:line="240" w:lineRule="auto"/>
        <w:ind w:right="-458" w:hanging="228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</w:pPr>
      <w:r w:rsidRPr="008F0E47"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>Повноваження у галузі будівництва</w:t>
      </w:r>
    </w:p>
    <w:p w:rsidR="008F0E47" w:rsidRPr="008F0E47" w:rsidRDefault="008F0E47" w:rsidP="008F0E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bookmarkStart w:id="0" w:name="n360"/>
      <w:bookmarkStart w:id="1" w:name="n377"/>
      <w:bookmarkEnd w:id="0"/>
      <w:bookmarkEnd w:id="1"/>
    </w:p>
    <w:p w:rsidR="008F0E47" w:rsidRPr="008F0E47" w:rsidRDefault="008F0E47" w:rsidP="008F0E47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  <w:r w:rsidRPr="008F0E47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В  2016  році  видано  містобудівних умов  і обмежень  9 суб'єктам  господарювання ( в 2015 році -  4 суб'єктам )</w:t>
      </w:r>
      <w:proofErr w:type="gramStart"/>
      <w:r w:rsidRPr="008F0E47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 .</w:t>
      </w:r>
      <w:proofErr w:type="gramEnd"/>
    </w:p>
    <w:p w:rsidR="008F0E47" w:rsidRPr="008F0E47" w:rsidRDefault="008F0E47" w:rsidP="008F0E47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  <w:r w:rsidRPr="008F0E47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Видано  паспортів  прив'язки  для розміщення  тимчасових  споруд  для здійснення </w:t>
      </w:r>
      <w:proofErr w:type="gramStart"/>
      <w:r w:rsidRPr="008F0E47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п</w:t>
      </w:r>
      <w:proofErr w:type="gramEnd"/>
      <w:r w:rsidRPr="008F0E47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ідприємницької  діяльності – 7 ( в 2015 році – 5 ).</w:t>
      </w:r>
    </w:p>
    <w:p w:rsidR="008F0E47" w:rsidRPr="008F0E47" w:rsidRDefault="008F0E47" w:rsidP="008F0E47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  <w:r w:rsidRPr="008F0E47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Видано  будівельних   паспортів  громадянам  на  будівництво  житлових  будинків та  господарських споруд  - 6  </w:t>
      </w:r>
      <w:proofErr w:type="gramStart"/>
      <w:r w:rsidRPr="008F0E47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( </w:t>
      </w:r>
      <w:proofErr w:type="gramEnd"/>
      <w:r w:rsidRPr="008F0E47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в 2015 році - 9 ). </w:t>
      </w:r>
    </w:p>
    <w:p w:rsidR="008F0E47" w:rsidRPr="008F0E47" w:rsidRDefault="008F0E47" w:rsidP="008F0E47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4"/>
          <w:lang w:val="ru-RU" w:eastAsia="ru-RU"/>
        </w:rPr>
      </w:pPr>
      <w:r w:rsidRPr="008F0E47">
        <w:rPr>
          <w:rFonts w:ascii="Times New Roman" w:eastAsia="Times New Roman" w:hAnsi="Times New Roman" w:cs="Times New Roman"/>
          <w:color w:val="000000"/>
          <w:sz w:val="28"/>
          <w:szCs w:val="24"/>
          <w:lang w:val="ru-RU" w:eastAsia="ru-RU"/>
        </w:rPr>
        <w:t>Прийнято  в експлуатацію закінчених будівництвом об’єктів – 6.</w:t>
      </w:r>
    </w:p>
    <w:p w:rsidR="008F0E47" w:rsidRPr="008F0E47" w:rsidRDefault="008F0E47" w:rsidP="008F0E47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4"/>
          <w:lang w:val="ru-RU" w:eastAsia="ru-RU"/>
        </w:rPr>
      </w:pPr>
      <w:r w:rsidRPr="008F0E47">
        <w:rPr>
          <w:rFonts w:ascii="Times New Roman" w:eastAsia="Times New Roman" w:hAnsi="Times New Roman" w:cs="Times New Roman"/>
          <w:color w:val="000000"/>
          <w:sz w:val="28"/>
          <w:szCs w:val="24"/>
          <w:lang w:val="ru-RU" w:eastAsia="ru-RU"/>
        </w:rPr>
        <w:t>Укладено договорів пайової участі у розвитку інфраструктури населеного</w:t>
      </w:r>
    </w:p>
    <w:p w:rsidR="008F0E47" w:rsidRPr="008F0E47" w:rsidRDefault="008F0E47" w:rsidP="008F0E47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000000"/>
          <w:sz w:val="28"/>
          <w:szCs w:val="24"/>
          <w:lang w:val="ru-RU" w:eastAsia="ru-RU"/>
        </w:rPr>
      </w:pPr>
      <w:r w:rsidRPr="008F0E47">
        <w:rPr>
          <w:rFonts w:ascii="Times New Roman" w:eastAsia="Times New Roman" w:hAnsi="Times New Roman" w:cs="Times New Roman"/>
          <w:color w:val="000000"/>
          <w:sz w:val="28"/>
          <w:szCs w:val="24"/>
          <w:lang w:val="ru-RU" w:eastAsia="ru-RU"/>
        </w:rPr>
        <w:t xml:space="preserve"> пункту – 5 </w:t>
      </w:r>
      <w:proofErr w:type="gramStart"/>
      <w:r w:rsidRPr="008F0E47">
        <w:rPr>
          <w:rFonts w:ascii="Times New Roman" w:eastAsia="Times New Roman" w:hAnsi="Times New Roman" w:cs="Times New Roman"/>
          <w:color w:val="000000"/>
          <w:sz w:val="28"/>
          <w:szCs w:val="24"/>
          <w:lang w:val="ru-RU" w:eastAsia="ru-RU"/>
        </w:rPr>
        <w:t xml:space="preserve">( </w:t>
      </w:r>
      <w:proofErr w:type="gramEnd"/>
      <w:r w:rsidRPr="008F0E47">
        <w:rPr>
          <w:rFonts w:ascii="Times New Roman" w:eastAsia="Times New Roman" w:hAnsi="Times New Roman" w:cs="Times New Roman"/>
          <w:color w:val="000000"/>
          <w:sz w:val="28"/>
          <w:szCs w:val="24"/>
          <w:lang w:val="ru-RU" w:eastAsia="ru-RU"/>
        </w:rPr>
        <w:t>в 2015 році – 4).</w:t>
      </w:r>
    </w:p>
    <w:p w:rsidR="008F0E47" w:rsidRPr="008F0E47" w:rsidRDefault="008F0E47" w:rsidP="008F0E47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4"/>
          <w:lang w:val="ru-RU" w:eastAsia="ru-RU"/>
        </w:rPr>
      </w:pPr>
      <w:r w:rsidRPr="008F0E47">
        <w:rPr>
          <w:rFonts w:ascii="Times New Roman" w:eastAsia="Times New Roman" w:hAnsi="Times New Roman" w:cs="Times New Roman"/>
          <w:color w:val="000000"/>
          <w:sz w:val="28"/>
          <w:szCs w:val="24"/>
          <w:lang w:val="ru-RU" w:eastAsia="ru-RU"/>
        </w:rPr>
        <w:t>Сплачено коштів пайової участі</w:t>
      </w:r>
      <w:r w:rsidRPr="008F0E4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8F0E47">
        <w:rPr>
          <w:rFonts w:ascii="Times New Roman" w:eastAsia="Times New Roman" w:hAnsi="Times New Roman" w:cs="Times New Roman"/>
          <w:color w:val="000000"/>
          <w:sz w:val="28"/>
          <w:szCs w:val="24"/>
          <w:lang w:val="ru-RU" w:eastAsia="ru-RU"/>
        </w:rPr>
        <w:t xml:space="preserve">у розвитку інфраструктури населеного пункту  – 114461,51 грн. </w:t>
      </w:r>
      <w:proofErr w:type="gramStart"/>
      <w:r w:rsidRPr="008F0E47">
        <w:rPr>
          <w:rFonts w:ascii="Times New Roman" w:eastAsia="Times New Roman" w:hAnsi="Times New Roman" w:cs="Times New Roman"/>
          <w:color w:val="000000"/>
          <w:sz w:val="28"/>
          <w:szCs w:val="24"/>
          <w:lang w:val="ru-RU" w:eastAsia="ru-RU"/>
        </w:rPr>
        <w:t xml:space="preserve">( </w:t>
      </w:r>
      <w:proofErr w:type="gramEnd"/>
      <w:r w:rsidRPr="008F0E47">
        <w:rPr>
          <w:rFonts w:ascii="Times New Roman" w:eastAsia="Times New Roman" w:hAnsi="Times New Roman" w:cs="Times New Roman"/>
          <w:color w:val="000000"/>
          <w:sz w:val="28"/>
          <w:szCs w:val="24"/>
          <w:lang w:val="ru-RU" w:eastAsia="ru-RU"/>
        </w:rPr>
        <w:t>в 2015 році – 21059,55 грн ).</w:t>
      </w:r>
    </w:p>
    <w:p w:rsidR="008F0E47" w:rsidRPr="008F0E47" w:rsidRDefault="008F0E47" w:rsidP="008F0E47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  <w:r w:rsidRPr="008F0E47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Виготовлено  топографічну  частину для виготовлення  генерального плану смт</w:t>
      </w:r>
      <w:proofErr w:type="gramStart"/>
      <w:r w:rsidRPr="008F0E47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.Н</w:t>
      </w:r>
      <w:proofErr w:type="gramEnd"/>
      <w:r w:rsidRPr="008F0E47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овотроїцьке.</w:t>
      </w:r>
    </w:p>
    <w:p w:rsidR="008F0E47" w:rsidRPr="008F0E47" w:rsidRDefault="008F0E47" w:rsidP="008F0E47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  <w:r w:rsidRPr="008F0E47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lastRenderedPageBreak/>
        <w:t>Надано дозвіл на переведення  частини  житлової  площі в нежитлову – 1  .</w:t>
      </w:r>
    </w:p>
    <w:p w:rsidR="008F0E47" w:rsidRPr="008F0E47" w:rsidRDefault="008F0E47" w:rsidP="008F0E47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  <w:r w:rsidRPr="008F0E47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Надано  дозвіл на перепланування   квартири -1 .</w:t>
      </w:r>
    </w:p>
    <w:p w:rsidR="008F0E47" w:rsidRPr="008F0E47" w:rsidRDefault="008F0E47" w:rsidP="008F0E47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4"/>
          <w:lang w:val="ru-RU" w:eastAsia="ru-RU"/>
        </w:rPr>
      </w:pPr>
      <w:r w:rsidRPr="008F0E47">
        <w:rPr>
          <w:rFonts w:ascii="Times New Roman" w:eastAsia="Times New Roman" w:hAnsi="Times New Roman" w:cs="Times New Roman"/>
          <w:color w:val="000000"/>
          <w:sz w:val="28"/>
          <w:szCs w:val="24"/>
          <w:lang w:val="ru-RU" w:eastAsia="ru-RU"/>
        </w:rPr>
        <w:t xml:space="preserve">Проведено громадські  обговорення містобудівної документації по розміщенню </w:t>
      </w:r>
    </w:p>
    <w:p w:rsidR="008F0E47" w:rsidRPr="008F0E47" w:rsidRDefault="008F0E47" w:rsidP="008F0E47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4"/>
          <w:lang w:val="ru-RU" w:eastAsia="ru-RU"/>
        </w:rPr>
      </w:pPr>
      <w:r w:rsidRPr="008F0E47">
        <w:rPr>
          <w:rFonts w:ascii="Times New Roman" w:eastAsia="Times New Roman" w:hAnsi="Times New Roman" w:cs="Times New Roman"/>
          <w:color w:val="000000"/>
          <w:sz w:val="28"/>
          <w:szCs w:val="24"/>
          <w:lang w:val="ru-RU" w:eastAsia="ru-RU"/>
        </w:rPr>
        <w:t xml:space="preserve">            та експлуатації  Новотроїцької вітроелектростанції.</w:t>
      </w:r>
    </w:p>
    <w:p w:rsidR="008F0E47" w:rsidRPr="008F0E47" w:rsidRDefault="008F0E47" w:rsidP="008F0E47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4"/>
          <w:lang w:val="ru-RU" w:eastAsia="ru-RU"/>
        </w:rPr>
      </w:pPr>
      <w:r w:rsidRPr="008F0E47">
        <w:rPr>
          <w:rFonts w:ascii="Times New Roman" w:eastAsia="Times New Roman" w:hAnsi="Times New Roman" w:cs="Times New Roman"/>
          <w:color w:val="000000"/>
          <w:sz w:val="28"/>
          <w:szCs w:val="24"/>
          <w:lang w:val="ru-RU" w:eastAsia="ru-RU"/>
        </w:rPr>
        <w:t>Проведено громадські  слухання щодо намі</w:t>
      </w:r>
      <w:proofErr w:type="gramStart"/>
      <w:r w:rsidRPr="008F0E47">
        <w:rPr>
          <w:rFonts w:ascii="Times New Roman" w:eastAsia="Times New Roman" w:hAnsi="Times New Roman" w:cs="Times New Roman"/>
          <w:color w:val="000000"/>
          <w:sz w:val="28"/>
          <w:szCs w:val="24"/>
          <w:lang w:val="ru-RU" w:eastAsia="ru-RU"/>
        </w:rPr>
        <w:t>р</w:t>
      </w:r>
      <w:proofErr w:type="gramEnd"/>
      <w:r w:rsidRPr="008F0E47">
        <w:rPr>
          <w:rFonts w:ascii="Times New Roman" w:eastAsia="Times New Roman" w:hAnsi="Times New Roman" w:cs="Times New Roman"/>
          <w:color w:val="000000"/>
          <w:sz w:val="28"/>
          <w:szCs w:val="24"/>
          <w:lang w:val="ru-RU" w:eastAsia="ru-RU"/>
        </w:rPr>
        <w:t xml:space="preserve">ів  будівництва  культової споруди  </w:t>
      </w:r>
    </w:p>
    <w:p w:rsidR="008F0E47" w:rsidRPr="008F0E47" w:rsidRDefault="008F0E47" w:rsidP="008F0E47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8F0E47">
        <w:rPr>
          <w:rFonts w:ascii="Times New Roman" w:eastAsia="Times New Roman" w:hAnsi="Times New Roman" w:cs="Times New Roman"/>
          <w:color w:val="000000"/>
          <w:sz w:val="28"/>
          <w:szCs w:val="24"/>
          <w:lang w:val="ru-RU" w:eastAsia="ru-RU"/>
        </w:rPr>
        <w:t>( мечеті ) та намі</w:t>
      </w:r>
      <w:proofErr w:type="gramStart"/>
      <w:r w:rsidRPr="008F0E47">
        <w:rPr>
          <w:rFonts w:ascii="Times New Roman" w:eastAsia="Times New Roman" w:hAnsi="Times New Roman" w:cs="Times New Roman"/>
          <w:color w:val="000000"/>
          <w:sz w:val="28"/>
          <w:szCs w:val="24"/>
          <w:lang w:val="ru-RU" w:eastAsia="ru-RU"/>
        </w:rPr>
        <w:t>р</w:t>
      </w:r>
      <w:proofErr w:type="gramEnd"/>
      <w:r w:rsidRPr="008F0E47">
        <w:rPr>
          <w:rFonts w:ascii="Times New Roman" w:eastAsia="Times New Roman" w:hAnsi="Times New Roman" w:cs="Times New Roman"/>
          <w:color w:val="000000"/>
          <w:sz w:val="28"/>
          <w:szCs w:val="24"/>
          <w:lang w:val="ru-RU" w:eastAsia="ru-RU"/>
        </w:rPr>
        <w:t>ів будівництва медичного центру  в  смт. Новотроїцьке по вулиці Каштанова,27.</w:t>
      </w:r>
    </w:p>
    <w:p w:rsidR="008F0E47" w:rsidRPr="008F0E47" w:rsidRDefault="008F0E47" w:rsidP="008F0E47">
      <w:pPr>
        <w:spacing w:after="0" w:line="240" w:lineRule="auto"/>
        <w:ind w:right="-458" w:hanging="228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</w:pPr>
      <w:r w:rsidRPr="008F0E47"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>Регулювання земельних відносин та охорона  навколишнього середовища.</w:t>
      </w:r>
    </w:p>
    <w:p w:rsidR="008F0E47" w:rsidRPr="008F0E47" w:rsidRDefault="008F0E47" w:rsidP="008F0E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8F0E47" w:rsidRPr="008F0E47" w:rsidRDefault="008F0E47" w:rsidP="008F0E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F0E47">
        <w:rPr>
          <w:rFonts w:ascii="Times New Roman" w:eastAsia="Times New Roman" w:hAnsi="Times New Roman" w:cs="Times New Roman"/>
          <w:sz w:val="28"/>
          <w:szCs w:val="24"/>
          <w:lang w:eastAsia="ru-RU"/>
        </w:rPr>
        <w:t>Виконкомом селищної ради постійно здійснюється контроль за використанням земель, в першу чергу з метою отримання додаткових коштів до бюджету.</w:t>
      </w:r>
    </w:p>
    <w:p w:rsidR="008F0E47" w:rsidRPr="008F0E47" w:rsidRDefault="008F0E47" w:rsidP="008F0E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E4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Систематично проводяться перевірки дотримання земельного законодавства. Продовжувалась робота  про добровільне залучення до сплати за фактичне землекористування.  В 2016 році залучено до сплати за фактичне землекористування  11  суб’єктів господарювання.      </w:t>
      </w:r>
    </w:p>
    <w:p w:rsidR="008F0E47" w:rsidRPr="008F0E47" w:rsidRDefault="008F0E47" w:rsidP="008F0E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F0E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Загальна кількість договорів оренди складає 123 на загальну суму орендної плати   1211595,72 грн.   Із них  86  договорів оренди в межах населених пунктів з орендною платою 500706,58  грн.  та 37   за межами населених пункті</w:t>
      </w:r>
      <w:proofErr w:type="gramStart"/>
      <w:r w:rsidRPr="008F0E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</w:t>
      </w:r>
      <w:proofErr w:type="gramEnd"/>
      <w:r w:rsidRPr="008F0E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орендною платою  710889,14 грн.</w:t>
      </w:r>
    </w:p>
    <w:p w:rsidR="008F0E47" w:rsidRPr="008F0E47" w:rsidRDefault="008F0E47" w:rsidP="008F0E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8F0E47" w:rsidRPr="008F0E47" w:rsidRDefault="008F0E47" w:rsidP="008F0E4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val="ru-RU" w:eastAsia="ru-RU"/>
        </w:rPr>
      </w:pPr>
      <w:r w:rsidRPr="008F0E47">
        <w:rPr>
          <w:rFonts w:ascii="Times New Roman" w:eastAsia="Times New Roman" w:hAnsi="Times New Roman" w:cs="Times New Roman"/>
          <w:i/>
          <w:sz w:val="28"/>
          <w:szCs w:val="28"/>
          <w:u w:val="single"/>
          <w:lang w:val="ru-RU" w:eastAsia="ru-RU"/>
        </w:rPr>
        <w:t>Нараховано та сплачено орендної плати:</w:t>
      </w:r>
    </w:p>
    <w:p w:rsidR="008F0E47" w:rsidRPr="008F0E47" w:rsidRDefault="008F0E47" w:rsidP="008F0E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0"/>
        <w:gridCol w:w="1682"/>
        <w:gridCol w:w="1701"/>
        <w:gridCol w:w="992"/>
        <w:gridCol w:w="1970"/>
        <w:gridCol w:w="1256"/>
      </w:tblGrid>
      <w:tr w:rsidR="008F0E47" w:rsidRPr="008F0E47" w:rsidTr="00360422">
        <w:tc>
          <w:tcPr>
            <w:tcW w:w="1970" w:type="dxa"/>
            <w:shd w:val="clear" w:color="auto" w:fill="auto"/>
          </w:tcPr>
          <w:p w:rsidR="008F0E47" w:rsidRPr="008F0E47" w:rsidRDefault="008F0E47" w:rsidP="008F0E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F0E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Найменування</w:t>
            </w:r>
          </w:p>
        </w:tc>
        <w:tc>
          <w:tcPr>
            <w:tcW w:w="1682" w:type="dxa"/>
            <w:shd w:val="clear" w:color="auto" w:fill="auto"/>
          </w:tcPr>
          <w:p w:rsidR="008F0E47" w:rsidRPr="008F0E47" w:rsidRDefault="008F0E47" w:rsidP="008F0E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F0E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План по надходженню  орендної плати</w:t>
            </w:r>
            <w:proofErr w:type="gramStart"/>
            <w:r w:rsidRPr="008F0E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,</w:t>
            </w:r>
            <w:proofErr w:type="gramEnd"/>
            <w:r w:rsidRPr="008F0E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грн..</w:t>
            </w:r>
          </w:p>
        </w:tc>
        <w:tc>
          <w:tcPr>
            <w:tcW w:w="1701" w:type="dxa"/>
            <w:shd w:val="clear" w:color="auto" w:fill="auto"/>
          </w:tcPr>
          <w:p w:rsidR="008F0E47" w:rsidRPr="008F0E47" w:rsidRDefault="008F0E47" w:rsidP="008F0E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F0E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сплачено орендної плати</w:t>
            </w:r>
            <w:proofErr w:type="gramStart"/>
            <w:r w:rsidRPr="008F0E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,</w:t>
            </w:r>
            <w:proofErr w:type="gramEnd"/>
            <w:r w:rsidRPr="008F0E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грн..</w:t>
            </w:r>
          </w:p>
        </w:tc>
        <w:tc>
          <w:tcPr>
            <w:tcW w:w="992" w:type="dxa"/>
            <w:shd w:val="clear" w:color="auto" w:fill="auto"/>
          </w:tcPr>
          <w:p w:rsidR="008F0E47" w:rsidRPr="008F0E47" w:rsidRDefault="008F0E47" w:rsidP="008F0E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F0E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%</w:t>
            </w:r>
          </w:p>
        </w:tc>
        <w:tc>
          <w:tcPr>
            <w:tcW w:w="1970" w:type="dxa"/>
            <w:shd w:val="clear" w:color="auto" w:fill="auto"/>
          </w:tcPr>
          <w:p w:rsidR="008F0E47" w:rsidRPr="008F0E47" w:rsidRDefault="008F0E47" w:rsidP="008F0E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F0E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Сплачено в 2015 році, грн</w:t>
            </w:r>
          </w:p>
        </w:tc>
        <w:tc>
          <w:tcPr>
            <w:tcW w:w="1256" w:type="dxa"/>
            <w:shd w:val="clear" w:color="auto" w:fill="auto"/>
          </w:tcPr>
          <w:p w:rsidR="008F0E47" w:rsidRPr="008F0E47" w:rsidRDefault="008F0E47" w:rsidP="008F0E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F0E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2016 </w:t>
            </w:r>
            <w:proofErr w:type="gramStart"/>
            <w:r w:rsidRPr="008F0E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</w:t>
            </w:r>
            <w:proofErr w:type="gramEnd"/>
            <w:r w:rsidRPr="008F0E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ік у % до 2015 року</w:t>
            </w:r>
          </w:p>
        </w:tc>
      </w:tr>
      <w:tr w:rsidR="008F0E47" w:rsidRPr="008F0E47" w:rsidTr="00360422">
        <w:tc>
          <w:tcPr>
            <w:tcW w:w="1970" w:type="dxa"/>
            <w:shd w:val="clear" w:color="auto" w:fill="auto"/>
          </w:tcPr>
          <w:p w:rsidR="008F0E47" w:rsidRPr="008F0E47" w:rsidRDefault="008F0E47" w:rsidP="008F0E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F0E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всього</w:t>
            </w:r>
          </w:p>
        </w:tc>
        <w:tc>
          <w:tcPr>
            <w:tcW w:w="1682" w:type="dxa"/>
            <w:shd w:val="clear" w:color="auto" w:fill="auto"/>
          </w:tcPr>
          <w:p w:rsidR="008F0E47" w:rsidRPr="008F0E47" w:rsidRDefault="008F0E47" w:rsidP="008F0E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F0E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1087000,00</w:t>
            </w:r>
          </w:p>
        </w:tc>
        <w:tc>
          <w:tcPr>
            <w:tcW w:w="1701" w:type="dxa"/>
            <w:shd w:val="clear" w:color="auto" w:fill="auto"/>
          </w:tcPr>
          <w:p w:rsidR="008F0E47" w:rsidRPr="008F0E47" w:rsidRDefault="008F0E47" w:rsidP="008F0E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F0E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1164471,35</w:t>
            </w:r>
          </w:p>
        </w:tc>
        <w:tc>
          <w:tcPr>
            <w:tcW w:w="992" w:type="dxa"/>
            <w:shd w:val="clear" w:color="auto" w:fill="auto"/>
          </w:tcPr>
          <w:p w:rsidR="008F0E47" w:rsidRPr="008F0E47" w:rsidRDefault="008F0E47" w:rsidP="008F0E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F0E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107,12</w:t>
            </w:r>
          </w:p>
        </w:tc>
        <w:tc>
          <w:tcPr>
            <w:tcW w:w="1970" w:type="dxa"/>
            <w:shd w:val="clear" w:color="auto" w:fill="auto"/>
          </w:tcPr>
          <w:p w:rsidR="008F0E47" w:rsidRPr="008F0E47" w:rsidRDefault="008F0E47" w:rsidP="008F0E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F0E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988244,98</w:t>
            </w:r>
          </w:p>
        </w:tc>
        <w:tc>
          <w:tcPr>
            <w:tcW w:w="1256" w:type="dxa"/>
            <w:shd w:val="clear" w:color="auto" w:fill="auto"/>
          </w:tcPr>
          <w:p w:rsidR="008F0E47" w:rsidRPr="008F0E47" w:rsidRDefault="008F0E47" w:rsidP="008F0E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F0E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117,83</w:t>
            </w:r>
          </w:p>
        </w:tc>
      </w:tr>
      <w:tr w:rsidR="008F0E47" w:rsidRPr="008F0E47" w:rsidTr="00360422">
        <w:tc>
          <w:tcPr>
            <w:tcW w:w="1970" w:type="dxa"/>
            <w:shd w:val="clear" w:color="auto" w:fill="auto"/>
          </w:tcPr>
          <w:p w:rsidR="008F0E47" w:rsidRPr="008F0E47" w:rsidRDefault="008F0E47" w:rsidP="008F0E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F0E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юридичні особи</w:t>
            </w:r>
          </w:p>
        </w:tc>
        <w:tc>
          <w:tcPr>
            <w:tcW w:w="1682" w:type="dxa"/>
            <w:shd w:val="clear" w:color="auto" w:fill="auto"/>
          </w:tcPr>
          <w:p w:rsidR="008F0E47" w:rsidRPr="008F0E47" w:rsidRDefault="008F0E47" w:rsidP="008F0E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F0E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777000,00</w:t>
            </w:r>
          </w:p>
        </w:tc>
        <w:tc>
          <w:tcPr>
            <w:tcW w:w="1701" w:type="dxa"/>
            <w:shd w:val="clear" w:color="auto" w:fill="auto"/>
          </w:tcPr>
          <w:p w:rsidR="008F0E47" w:rsidRPr="008F0E47" w:rsidRDefault="008F0E47" w:rsidP="008F0E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F0E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836342,5</w:t>
            </w:r>
          </w:p>
        </w:tc>
        <w:tc>
          <w:tcPr>
            <w:tcW w:w="992" w:type="dxa"/>
            <w:shd w:val="clear" w:color="auto" w:fill="auto"/>
          </w:tcPr>
          <w:p w:rsidR="008F0E47" w:rsidRPr="008F0E47" w:rsidRDefault="008F0E47" w:rsidP="008F0E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F0E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107,64</w:t>
            </w:r>
          </w:p>
        </w:tc>
        <w:tc>
          <w:tcPr>
            <w:tcW w:w="1970" w:type="dxa"/>
            <w:shd w:val="clear" w:color="auto" w:fill="auto"/>
          </w:tcPr>
          <w:p w:rsidR="008F0E47" w:rsidRPr="008F0E47" w:rsidRDefault="008F0E47" w:rsidP="008F0E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F0E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740693,15</w:t>
            </w:r>
          </w:p>
        </w:tc>
        <w:tc>
          <w:tcPr>
            <w:tcW w:w="1256" w:type="dxa"/>
            <w:shd w:val="clear" w:color="auto" w:fill="auto"/>
          </w:tcPr>
          <w:p w:rsidR="008F0E47" w:rsidRPr="008F0E47" w:rsidRDefault="008F0E47" w:rsidP="008F0E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F0E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112,91</w:t>
            </w:r>
          </w:p>
        </w:tc>
      </w:tr>
      <w:tr w:rsidR="008F0E47" w:rsidRPr="008F0E47" w:rsidTr="00360422">
        <w:tc>
          <w:tcPr>
            <w:tcW w:w="1970" w:type="dxa"/>
            <w:shd w:val="clear" w:color="auto" w:fill="auto"/>
          </w:tcPr>
          <w:p w:rsidR="008F0E47" w:rsidRPr="008F0E47" w:rsidRDefault="008F0E47" w:rsidP="008F0E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F0E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фізичні особи</w:t>
            </w:r>
          </w:p>
        </w:tc>
        <w:tc>
          <w:tcPr>
            <w:tcW w:w="1682" w:type="dxa"/>
            <w:shd w:val="clear" w:color="auto" w:fill="auto"/>
          </w:tcPr>
          <w:p w:rsidR="008F0E47" w:rsidRPr="008F0E47" w:rsidRDefault="008F0E47" w:rsidP="008F0E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F0E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310000,00</w:t>
            </w:r>
          </w:p>
        </w:tc>
        <w:tc>
          <w:tcPr>
            <w:tcW w:w="1701" w:type="dxa"/>
            <w:shd w:val="clear" w:color="auto" w:fill="auto"/>
          </w:tcPr>
          <w:p w:rsidR="008F0E47" w:rsidRPr="008F0E47" w:rsidRDefault="008F0E47" w:rsidP="008F0E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F0E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328128,85</w:t>
            </w:r>
          </w:p>
        </w:tc>
        <w:tc>
          <w:tcPr>
            <w:tcW w:w="992" w:type="dxa"/>
            <w:shd w:val="clear" w:color="auto" w:fill="auto"/>
          </w:tcPr>
          <w:p w:rsidR="008F0E47" w:rsidRPr="008F0E47" w:rsidRDefault="008F0E47" w:rsidP="008F0E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F0E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105,85</w:t>
            </w:r>
          </w:p>
        </w:tc>
        <w:tc>
          <w:tcPr>
            <w:tcW w:w="1970" w:type="dxa"/>
            <w:shd w:val="clear" w:color="auto" w:fill="auto"/>
          </w:tcPr>
          <w:p w:rsidR="008F0E47" w:rsidRPr="008F0E47" w:rsidRDefault="008F0E47" w:rsidP="008F0E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F0E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247551,83</w:t>
            </w:r>
          </w:p>
        </w:tc>
        <w:tc>
          <w:tcPr>
            <w:tcW w:w="1256" w:type="dxa"/>
            <w:shd w:val="clear" w:color="auto" w:fill="auto"/>
          </w:tcPr>
          <w:p w:rsidR="008F0E47" w:rsidRPr="008F0E47" w:rsidRDefault="008F0E47" w:rsidP="008F0E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F0E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132,55</w:t>
            </w:r>
          </w:p>
        </w:tc>
      </w:tr>
      <w:tr w:rsidR="008F0E47" w:rsidRPr="008F0E47" w:rsidTr="00360422">
        <w:tc>
          <w:tcPr>
            <w:tcW w:w="1970" w:type="dxa"/>
            <w:shd w:val="clear" w:color="auto" w:fill="auto"/>
          </w:tcPr>
          <w:p w:rsidR="008F0E47" w:rsidRPr="008F0E47" w:rsidRDefault="008F0E47" w:rsidP="008F0E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682" w:type="dxa"/>
            <w:shd w:val="clear" w:color="auto" w:fill="auto"/>
          </w:tcPr>
          <w:p w:rsidR="008F0E47" w:rsidRPr="008F0E47" w:rsidRDefault="008F0E47" w:rsidP="008F0E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8F0E47" w:rsidRPr="008F0E47" w:rsidRDefault="008F0E47" w:rsidP="008F0E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8F0E47" w:rsidRPr="008F0E47" w:rsidRDefault="008F0E47" w:rsidP="008F0E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70" w:type="dxa"/>
            <w:shd w:val="clear" w:color="auto" w:fill="auto"/>
          </w:tcPr>
          <w:p w:rsidR="008F0E47" w:rsidRPr="008F0E47" w:rsidRDefault="008F0E47" w:rsidP="008F0E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56" w:type="dxa"/>
            <w:shd w:val="clear" w:color="auto" w:fill="auto"/>
          </w:tcPr>
          <w:p w:rsidR="008F0E47" w:rsidRPr="008F0E47" w:rsidRDefault="008F0E47" w:rsidP="008F0E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:rsidR="008F0E47" w:rsidRPr="008F0E47" w:rsidRDefault="008F0E47" w:rsidP="008F0E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8F0E47" w:rsidRPr="008F0E47" w:rsidRDefault="008F0E47" w:rsidP="008F0E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  <w:r w:rsidRPr="008F0E47">
        <w:rPr>
          <w:rFonts w:ascii="Arial CYR" w:eastAsia="Times New Roman" w:hAnsi="Arial CYR" w:cs="Arial CYR"/>
          <w:sz w:val="28"/>
          <w:szCs w:val="28"/>
          <w:lang w:val="ru-RU" w:eastAsia="ru-RU"/>
        </w:rPr>
        <w:t xml:space="preserve">           </w:t>
      </w:r>
      <w:r w:rsidRPr="008F0E47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 Загалом в 2016 році надійшло коштів </w:t>
      </w:r>
      <w:proofErr w:type="gramStart"/>
      <w:r w:rsidRPr="008F0E47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в</w:t>
      </w:r>
      <w:proofErr w:type="gramEnd"/>
      <w:r w:rsidRPr="008F0E47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ід оренди землі   1164471,35  грн.  при плані 1087000,00  грн. (107,12%) ,  із них  – </w:t>
      </w:r>
      <w:r w:rsidRPr="008F0E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1078716,22 грн.   по договорам  оренди  та  </w:t>
      </w:r>
      <w:r w:rsidRPr="008F0E47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85755,13 грн.</w:t>
      </w:r>
      <w:r w:rsidRPr="008F0E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8F0E47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по угодам по відшкодуванню збитків за фактичне землекористування. </w:t>
      </w:r>
    </w:p>
    <w:p w:rsidR="008F0E47" w:rsidRPr="008F0E47" w:rsidRDefault="008F0E47" w:rsidP="008F0E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F0E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 2016 році укладено 2 нових договори оренди по землям комунальної власності та 3 нових договори по землям державної власності.  </w:t>
      </w:r>
    </w:p>
    <w:p w:rsidR="008F0E47" w:rsidRPr="008F0E47" w:rsidRDefault="008F0E47" w:rsidP="008F0E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  <w:r w:rsidRPr="008F0E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По </w:t>
      </w:r>
      <w:r w:rsidRPr="008F0E47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 11 угодам по відшкодуванню збитків за фактичне землекористування  92682,68 грн. фактично сплачено 85755,13 грн. (92,53%).</w:t>
      </w:r>
    </w:p>
    <w:p w:rsidR="008F0E47" w:rsidRPr="008F0E47" w:rsidRDefault="008F0E47" w:rsidP="008F0E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  <w:r w:rsidRPr="008F0E47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Проводилась робота по продажу земельних ділянок несільськогосподарського призначення . В 2016 році  продано  4 земельних ділянок  .   Надійшло коштів </w:t>
      </w:r>
      <w:proofErr w:type="gramStart"/>
      <w:r w:rsidRPr="008F0E47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в</w:t>
      </w:r>
      <w:proofErr w:type="gramEnd"/>
      <w:r w:rsidRPr="008F0E47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ід продажу землі – 72886,09  грн. ,  в тому числі 10838,8 грн. по розстрочці платежів по раніше укладеним договорам купівлі  - </w:t>
      </w:r>
      <w:r w:rsidRPr="008F0E47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lastRenderedPageBreak/>
        <w:t xml:space="preserve">продажу та 62047,29 грн. по новим договорам купівлі-продажу. В 2015 році надійшло коштів </w:t>
      </w:r>
      <w:proofErr w:type="gramStart"/>
      <w:r w:rsidRPr="008F0E47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в</w:t>
      </w:r>
      <w:proofErr w:type="gramEnd"/>
      <w:r w:rsidRPr="008F0E47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ід продажу землі  227368,83 грн.</w:t>
      </w:r>
    </w:p>
    <w:p w:rsidR="008F0E47" w:rsidRPr="008F0E47" w:rsidRDefault="008F0E47" w:rsidP="008F0E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  <w:r w:rsidRPr="008F0E47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Надійшло  коштів по земельному податку – 1667294,43 грн.</w:t>
      </w:r>
      <w:proofErr w:type="gramStart"/>
      <w:r w:rsidRPr="008F0E47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 ,</w:t>
      </w:r>
      <w:proofErr w:type="gramEnd"/>
      <w:r w:rsidRPr="008F0E47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 </w:t>
      </w:r>
    </w:p>
    <w:p w:rsidR="008F0E47" w:rsidRPr="008F0E47" w:rsidRDefault="008F0E47" w:rsidP="008F0E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9"/>
        <w:gridCol w:w="1644"/>
        <w:gridCol w:w="1595"/>
        <w:gridCol w:w="1595"/>
        <w:gridCol w:w="1595"/>
        <w:gridCol w:w="1596"/>
      </w:tblGrid>
      <w:tr w:rsidR="008F0E47" w:rsidRPr="008F0E47" w:rsidTr="00360422">
        <w:tc>
          <w:tcPr>
            <w:tcW w:w="1595" w:type="dxa"/>
            <w:shd w:val="clear" w:color="auto" w:fill="auto"/>
          </w:tcPr>
          <w:p w:rsidR="008F0E47" w:rsidRPr="008F0E47" w:rsidRDefault="008F0E47" w:rsidP="008F0E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F0E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Найменування</w:t>
            </w:r>
          </w:p>
        </w:tc>
        <w:tc>
          <w:tcPr>
            <w:tcW w:w="1595" w:type="dxa"/>
            <w:shd w:val="clear" w:color="auto" w:fill="auto"/>
          </w:tcPr>
          <w:p w:rsidR="008F0E47" w:rsidRPr="008F0E47" w:rsidRDefault="008F0E47" w:rsidP="008F0E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F0E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План по надходженню  земельного податку</w:t>
            </w:r>
            <w:proofErr w:type="gramStart"/>
            <w:r w:rsidRPr="008F0E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,</w:t>
            </w:r>
            <w:proofErr w:type="gramEnd"/>
            <w:r w:rsidRPr="008F0E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грн.</w:t>
            </w:r>
          </w:p>
        </w:tc>
        <w:tc>
          <w:tcPr>
            <w:tcW w:w="1595" w:type="dxa"/>
            <w:shd w:val="clear" w:color="auto" w:fill="auto"/>
          </w:tcPr>
          <w:p w:rsidR="008F0E47" w:rsidRPr="008F0E47" w:rsidRDefault="008F0E47" w:rsidP="008F0E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F0E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сплачено земельного податку</w:t>
            </w:r>
            <w:proofErr w:type="gramStart"/>
            <w:r w:rsidRPr="008F0E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,г</w:t>
            </w:r>
            <w:proofErr w:type="gramEnd"/>
            <w:r w:rsidRPr="008F0E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рн.</w:t>
            </w:r>
          </w:p>
        </w:tc>
        <w:tc>
          <w:tcPr>
            <w:tcW w:w="1595" w:type="dxa"/>
            <w:shd w:val="clear" w:color="auto" w:fill="auto"/>
          </w:tcPr>
          <w:p w:rsidR="008F0E47" w:rsidRPr="008F0E47" w:rsidRDefault="008F0E47" w:rsidP="008F0E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F0E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%</w:t>
            </w:r>
          </w:p>
        </w:tc>
        <w:tc>
          <w:tcPr>
            <w:tcW w:w="1595" w:type="dxa"/>
            <w:shd w:val="clear" w:color="auto" w:fill="auto"/>
          </w:tcPr>
          <w:p w:rsidR="008F0E47" w:rsidRPr="008F0E47" w:rsidRDefault="008F0E47" w:rsidP="008F0E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F0E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Сплачено в 2015 роц</w:t>
            </w:r>
            <w:proofErr w:type="gramStart"/>
            <w:r w:rsidRPr="008F0E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і,</w:t>
            </w:r>
            <w:proofErr w:type="gramEnd"/>
            <w:r w:rsidRPr="008F0E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грн</w:t>
            </w:r>
          </w:p>
        </w:tc>
        <w:tc>
          <w:tcPr>
            <w:tcW w:w="1596" w:type="dxa"/>
            <w:shd w:val="clear" w:color="auto" w:fill="auto"/>
          </w:tcPr>
          <w:p w:rsidR="008F0E47" w:rsidRPr="008F0E47" w:rsidRDefault="008F0E47" w:rsidP="008F0E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F0E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2016 </w:t>
            </w:r>
            <w:proofErr w:type="gramStart"/>
            <w:r w:rsidRPr="008F0E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</w:t>
            </w:r>
            <w:proofErr w:type="gramEnd"/>
            <w:r w:rsidRPr="008F0E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ік у %  до 2015 року</w:t>
            </w:r>
          </w:p>
        </w:tc>
      </w:tr>
      <w:tr w:rsidR="008F0E47" w:rsidRPr="008F0E47" w:rsidTr="00360422">
        <w:tc>
          <w:tcPr>
            <w:tcW w:w="1595" w:type="dxa"/>
            <w:shd w:val="clear" w:color="auto" w:fill="auto"/>
          </w:tcPr>
          <w:p w:rsidR="008F0E47" w:rsidRPr="008F0E47" w:rsidRDefault="008F0E47" w:rsidP="008F0E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F0E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всього</w:t>
            </w:r>
          </w:p>
        </w:tc>
        <w:tc>
          <w:tcPr>
            <w:tcW w:w="1595" w:type="dxa"/>
            <w:shd w:val="clear" w:color="auto" w:fill="auto"/>
          </w:tcPr>
          <w:p w:rsidR="008F0E47" w:rsidRPr="008F0E47" w:rsidRDefault="008F0E47" w:rsidP="008F0E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F0E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1601473,18</w:t>
            </w:r>
          </w:p>
        </w:tc>
        <w:tc>
          <w:tcPr>
            <w:tcW w:w="1595" w:type="dxa"/>
            <w:shd w:val="clear" w:color="auto" w:fill="auto"/>
          </w:tcPr>
          <w:p w:rsidR="008F0E47" w:rsidRPr="008F0E47" w:rsidRDefault="008F0E47" w:rsidP="008F0E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F0E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1667294,43</w:t>
            </w:r>
          </w:p>
        </w:tc>
        <w:tc>
          <w:tcPr>
            <w:tcW w:w="1595" w:type="dxa"/>
            <w:shd w:val="clear" w:color="auto" w:fill="auto"/>
          </w:tcPr>
          <w:p w:rsidR="008F0E47" w:rsidRPr="008F0E47" w:rsidRDefault="008F0E47" w:rsidP="008F0E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F0E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104,11</w:t>
            </w:r>
          </w:p>
        </w:tc>
        <w:tc>
          <w:tcPr>
            <w:tcW w:w="1595" w:type="dxa"/>
            <w:shd w:val="clear" w:color="auto" w:fill="auto"/>
          </w:tcPr>
          <w:p w:rsidR="008F0E47" w:rsidRPr="008F0E47" w:rsidRDefault="008F0E47" w:rsidP="008F0E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F0E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427525,35</w:t>
            </w:r>
          </w:p>
        </w:tc>
        <w:tc>
          <w:tcPr>
            <w:tcW w:w="1596" w:type="dxa"/>
            <w:shd w:val="clear" w:color="auto" w:fill="auto"/>
          </w:tcPr>
          <w:p w:rsidR="008F0E47" w:rsidRPr="008F0E47" w:rsidRDefault="008F0E47" w:rsidP="008F0E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F0E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389,99</w:t>
            </w:r>
          </w:p>
        </w:tc>
      </w:tr>
      <w:tr w:rsidR="008F0E47" w:rsidRPr="008F0E47" w:rsidTr="00360422">
        <w:tc>
          <w:tcPr>
            <w:tcW w:w="1595" w:type="dxa"/>
            <w:shd w:val="clear" w:color="auto" w:fill="auto"/>
          </w:tcPr>
          <w:p w:rsidR="008F0E47" w:rsidRPr="008F0E47" w:rsidRDefault="008F0E47" w:rsidP="008F0E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F0E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юридичні особи</w:t>
            </w:r>
          </w:p>
        </w:tc>
        <w:tc>
          <w:tcPr>
            <w:tcW w:w="1595" w:type="dxa"/>
            <w:shd w:val="clear" w:color="auto" w:fill="auto"/>
          </w:tcPr>
          <w:p w:rsidR="008F0E47" w:rsidRPr="008F0E47" w:rsidRDefault="008F0E47" w:rsidP="008F0E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F0E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549373,18</w:t>
            </w:r>
          </w:p>
        </w:tc>
        <w:tc>
          <w:tcPr>
            <w:tcW w:w="1595" w:type="dxa"/>
            <w:shd w:val="clear" w:color="auto" w:fill="auto"/>
          </w:tcPr>
          <w:p w:rsidR="008F0E47" w:rsidRPr="008F0E47" w:rsidRDefault="008F0E47" w:rsidP="008F0E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F0E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585588,69</w:t>
            </w:r>
          </w:p>
        </w:tc>
        <w:tc>
          <w:tcPr>
            <w:tcW w:w="1595" w:type="dxa"/>
            <w:shd w:val="clear" w:color="auto" w:fill="auto"/>
          </w:tcPr>
          <w:p w:rsidR="008F0E47" w:rsidRPr="008F0E47" w:rsidRDefault="008F0E47" w:rsidP="008F0E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F0E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106,59</w:t>
            </w:r>
          </w:p>
        </w:tc>
        <w:tc>
          <w:tcPr>
            <w:tcW w:w="1595" w:type="dxa"/>
            <w:shd w:val="clear" w:color="auto" w:fill="auto"/>
          </w:tcPr>
          <w:p w:rsidR="008F0E47" w:rsidRPr="008F0E47" w:rsidRDefault="008F0E47" w:rsidP="008F0E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F0E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179973,52</w:t>
            </w:r>
          </w:p>
        </w:tc>
        <w:tc>
          <w:tcPr>
            <w:tcW w:w="1596" w:type="dxa"/>
            <w:shd w:val="clear" w:color="auto" w:fill="auto"/>
          </w:tcPr>
          <w:p w:rsidR="008F0E47" w:rsidRPr="008F0E47" w:rsidRDefault="008F0E47" w:rsidP="008F0E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F0E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325,37</w:t>
            </w:r>
          </w:p>
        </w:tc>
      </w:tr>
      <w:tr w:rsidR="008F0E47" w:rsidRPr="008F0E47" w:rsidTr="00360422">
        <w:tc>
          <w:tcPr>
            <w:tcW w:w="1595" w:type="dxa"/>
            <w:shd w:val="clear" w:color="auto" w:fill="auto"/>
          </w:tcPr>
          <w:p w:rsidR="008F0E47" w:rsidRPr="008F0E47" w:rsidRDefault="008F0E47" w:rsidP="008F0E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F0E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фізичні особи</w:t>
            </w:r>
          </w:p>
        </w:tc>
        <w:tc>
          <w:tcPr>
            <w:tcW w:w="1595" w:type="dxa"/>
            <w:shd w:val="clear" w:color="auto" w:fill="auto"/>
          </w:tcPr>
          <w:p w:rsidR="008F0E47" w:rsidRPr="008F0E47" w:rsidRDefault="008F0E47" w:rsidP="008F0E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F0E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1052100,00</w:t>
            </w:r>
          </w:p>
        </w:tc>
        <w:tc>
          <w:tcPr>
            <w:tcW w:w="1595" w:type="dxa"/>
            <w:shd w:val="clear" w:color="auto" w:fill="auto"/>
          </w:tcPr>
          <w:p w:rsidR="008F0E47" w:rsidRPr="008F0E47" w:rsidRDefault="008F0E47" w:rsidP="008F0E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F0E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1081705,74</w:t>
            </w:r>
          </w:p>
        </w:tc>
        <w:tc>
          <w:tcPr>
            <w:tcW w:w="1595" w:type="dxa"/>
            <w:shd w:val="clear" w:color="auto" w:fill="auto"/>
          </w:tcPr>
          <w:p w:rsidR="008F0E47" w:rsidRPr="008F0E47" w:rsidRDefault="008F0E47" w:rsidP="008F0E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F0E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102,81</w:t>
            </w:r>
          </w:p>
        </w:tc>
        <w:tc>
          <w:tcPr>
            <w:tcW w:w="1595" w:type="dxa"/>
            <w:shd w:val="clear" w:color="auto" w:fill="auto"/>
          </w:tcPr>
          <w:p w:rsidR="008F0E47" w:rsidRPr="008F0E47" w:rsidRDefault="008F0E47" w:rsidP="008F0E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F0E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247551,83</w:t>
            </w:r>
          </w:p>
        </w:tc>
        <w:tc>
          <w:tcPr>
            <w:tcW w:w="1596" w:type="dxa"/>
            <w:shd w:val="clear" w:color="auto" w:fill="auto"/>
          </w:tcPr>
          <w:p w:rsidR="008F0E47" w:rsidRPr="008F0E47" w:rsidRDefault="008F0E47" w:rsidP="008F0E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F0E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436,96</w:t>
            </w:r>
          </w:p>
        </w:tc>
      </w:tr>
    </w:tbl>
    <w:p w:rsidR="008F0E47" w:rsidRPr="008F0E47" w:rsidRDefault="008F0E47" w:rsidP="008F0E4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F0E4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тому числі     </w:t>
      </w:r>
    </w:p>
    <w:p w:rsidR="008F0E47" w:rsidRPr="008F0E47" w:rsidRDefault="008F0E47" w:rsidP="008F0E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F0E4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</w:t>
      </w:r>
      <w:r w:rsidRPr="008F0E4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-</w:t>
      </w:r>
      <w:r w:rsidRPr="008F0E4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від фізичних осіб    –   1081705,74  грн.  </w:t>
      </w:r>
    </w:p>
    <w:p w:rsidR="008F0E47" w:rsidRPr="008F0E47" w:rsidRDefault="008F0E47" w:rsidP="008F0E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F0E4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в тому числі фізичні особи не підприємці при плані   1052,5 тис. грн   </w:t>
      </w:r>
    </w:p>
    <w:p w:rsidR="008F0E47" w:rsidRPr="008F0E47" w:rsidRDefault="008F0E47" w:rsidP="008F0E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F0E4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фактично  сплачено  812,2 тис. грн. ( 77,17 %).</w:t>
      </w:r>
    </w:p>
    <w:p w:rsidR="008F0E47" w:rsidRPr="008F0E47" w:rsidRDefault="008F0E47" w:rsidP="008F0E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F0E4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</w:t>
      </w:r>
      <w:r w:rsidRPr="008F0E47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-  </w:t>
      </w:r>
      <w:r w:rsidRPr="008F0E47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юридичних осіб –  585588,69 грн.</w:t>
      </w:r>
      <w:r w:rsidRPr="008F0E47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 </w:t>
      </w:r>
    </w:p>
    <w:p w:rsidR="008F0E47" w:rsidRPr="008F0E47" w:rsidRDefault="008F0E47" w:rsidP="008F0E47">
      <w:pPr>
        <w:spacing w:after="0" w:line="240" w:lineRule="auto"/>
        <w:ind w:right="-45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</w:pPr>
    </w:p>
    <w:p w:rsidR="008F0E47" w:rsidRPr="008F0E47" w:rsidRDefault="008F0E47" w:rsidP="008F0E47">
      <w:pPr>
        <w:spacing w:after="0" w:line="240" w:lineRule="auto"/>
        <w:ind w:right="-45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</w:pPr>
      <w:r w:rsidRPr="008F0E47"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 xml:space="preserve">Зміцнення законності і правопорядку, захист прав і свобод громадян: </w:t>
      </w:r>
    </w:p>
    <w:p w:rsidR="008F0E47" w:rsidRPr="008F0E47" w:rsidRDefault="008F0E47" w:rsidP="008F0E4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val="ru-RU" w:eastAsia="ru-RU"/>
        </w:rPr>
      </w:pPr>
      <w:r w:rsidRPr="008F0E47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ab/>
      </w:r>
    </w:p>
    <w:p w:rsidR="008F0E47" w:rsidRPr="008F0E47" w:rsidRDefault="008F0E47" w:rsidP="008F0E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F0E47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Звернення громадян</w:t>
      </w:r>
    </w:p>
    <w:p w:rsidR="008F0E47" w:rsidRPr="008F0E47" w:rsidRDefault="008F0E47" w:rsidP="008F0E47">
      <w:pPr>
        <w:widowControl w:val="0"/>
        <w:spacing w:after="0" w:line="240" w:lineRule="auto"/>
        <w:ind w:firstLine="220"/>
        <w:jc w:val="both"/>
        <w:rPr>
          <w:sz w:val="28"/>
          <w:szCs w:val="28"/>
        </w:rPr>
      </w:pPr>
      <w:r w:rsidRPr="008F0E47">
        <w:rPr>
          <w:color w:val="000000"/>
          <w:sz w:val="28"/>
          <w:szCs w:val="28"/>
          <w:lang w:eastAsia="uk-UA" w:bidi="uk-UA"/>
        </w:rPr>
        <w:t>Всього протягом 2016 року до селищної ради надійшло 231 звернень, що на 262,5% більше у порівнянні з 2015 роком.</w:t>
      </w:r>
    </w:p>
    <w:p w:rsidR="008F0E47" w:rsidRPr="008F0E47" w:rsidRDefault="008F0E47" w:rsidP="008F0E47">
      <w:pPr>
        <w:widowControl w:val="0"/>
        <w:spacing w:after="0" w:line="240" w:lineRule="auto"/>
        <w:ind w:firstLine="220"/>
        <w:jc w:val="both"/>
        <w:rPr>
          <w:sz w:val="28"/>
          <w:szCs w:val="28"/>
        </w:rPr>
      </w:pPr>
      <w:r w:rsidRPr="008F0E47">
        <w:rPr>
          <w:color w:val="000000"/>
          <w:sz w:val="28"/>
          <w:szCs w:val="28"/>
          <w:lang w:eastAsia="uk-UA" w:bidi="uk-UA"/>
        </w:rPr>
        <w:t>За 2016 рік селищним головою розглянуто 192 письмових звернення. Усі питання розглянуті та вирішені вчасно, адресатам надано вичерпні письмові відповіді.</w:t>
      </w:r>
    </w:p>
    <w:p w:rsidR="008F0E47" w:rsidRPr="008F0E47" w:rsidRDefault="008F0E47" w:rsidP="008F0E47">
      <w:pPr>
        <w:widowControl w:val="0"/>
        <w:spacing w:after="0" w:line="240" w:lineRule="auto"/>
        <w:ind w:firstLine="220"/>
        <w:jc w:val="both"/>
        <w:rPr>
          <w:sz w:val="28"/>
          <w:szCs w:val="28"/>
        </w:rPr>
      </w:pPr>
      <w:r w:rsidRPr="008F0E47">
        <w:rPr>
          <w:color w:val="000000"/>
          <w:sz w:val="28"/>
          <w:szCs w:val="28"/>
          <w:lang w:eastAsia="uk-UA" w:bidi="uk-UA"/>
        </w:rPr>
        <w:t>Більшість звернень стосувалися питань соціального захисту, зокрема щодо надання матеріальної допомоги - 86 звернень, у тому числі питання комунального господарства - 98 звернень, щодо водопостачання, підтоплення дощовими водами, ремонту покрівель в багатоповерхових будинках, каналізаційної мережі, ліквідації сміттєзвалища. З них 45 направлено на розгляд до НЖКП.</w:t>
      </w:r>
    </w:p>
    <w:p w:rsidR="008F0E47" w:rsidRPr="008F0E47" w:rsidRDefault="008F0E47" w:rsidP="008F0E47">
      <w:pPr>
        <w:widowControl w:val="0"/>
        <w:spacing w:after="0" w:line="240" w:lineRule="auto"/>
        <w:jc w:val="both"/>
        <w:rPr>
          <w:sz w:val="28"/>
          <w:szCs w:val="28"/>
        </w:rPr>
      </w:pPr>
      <w:r w:rsidRPr="008F0E47">
        <w:rPr>
          <w:color w:val="000000"/>
          <w:sz w:val="28"/>
          <w:szCs w:val="28"/>
          <w:lang w:eastAsia="uk-UA" w:bidi="uk-UA"/>
        </w:rPr>
        <w:t>Звернення були розглянуті у визначений термін, надані письмові відповіді заявникам.</w:t>
      </w:r>
    </w:p>
    <w:p w:rsidR="008F0E47" w:rsidRPr="008F0E47" w:rsidRDefault="008F0E47" w:rsidP="008F0E47">
      <w:pPr>
        <w:widowControl w:val="0"/>
        <w:spacing w:after="0" w:line="240" w:lineRule="auto"/>
        <w:ind w:firstLine="220"/>
        <w:jc w:val="both"/>
        <w:rPr>
          <w:sz w:val="28"/>
          <w:szCs w:val="28"/>
        </w:rPr>
      </w:pPr>
      <w:r w:rsidRPr="008F0E47">
        <w:rPr>
          <w:color w:val="000000"/>
          <w:sz w:val="28"/>
          <w:szCs w:val="28"/>
          <w:lang w:eastAsia="uk-UA" w:bidi="uk-UA"/>
        </w:rPr>
        <w:t xml:space="preserve">У ході проведення особистих прийомів громадян селищним головою та заступником селищного голови за 2016 року зареєстровано 50 </w:t>
      </w:r>
      <w:r w:rsidRPr="008F0E47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  <w:lang w:eastAsia="uk-UA" w:bidi="uk-UA"/>
        </w:rPr>
        <w:t xml:space="preserve">звернень, </w:t>
      </w:r>
      <w:r w:rsidRPr="008F0E47">
        <w:rPr>
          <w:color w:val="000000"/>
          <w:sz w:val="28"/>
          <w:szCs w:val="28"/>
          <w:lang w:eastAsia="uk-UA" w:bidi="uk-UA"/>
        </w:rPr>
        <w:t>що на 172% більше в порівнянні з 2015 року</w:t>
      </w:r>
    </w:p>
    <w:p w:rsidR="008F0E47" w:rsidRPr="008F0E47" w:rsidRDefault="008F0E47" w:rsidP="008F0E47">
      <w:pPr>
        <w:widowControl w:val="0"/>
        <w:spacing w:after="0" w:line="240" w:lineRule="auto"/>
        <w:jc w:val="both"/>
        <w:rPr>
          <w:sz w:val="28"/>
          <w:szCs w:val="28"/>
        </w:rPr>
      </w:pPr>
      <w:r w:rsidRPr="008F0E47">
        <w:rPr>
          <w:color w:val="000000"/>
          <w:sz w:val="28"/>
          <w:szCs w:val="28"/>
          <w:lang w:eastAsia="uk-UA" w:bidi="uk-UA"/>
        </w:rPr>
        <w:t>Із загальної кількості (.231 звернень), розглянуто звернення 220. залишаються на контролі 1 1 зверненнь - це питання комунального господарства.</w:t>
      </w:r>
    </w:p>
    <w:p w:rsidR="008F0E47" w:rsidRPr="008F0E47" w:rsidRDefault="008F0E47" w:rsidP="008F0E47">
      <w:pPr>
        <w:widowControl w:val="0"/>
        <w:spacing w:after="0" w:line="240" w:lineRule="auto"/>
        <w:ind w:firstLine="220"/>
        <w:jc w:val="both"/>
        <w:rPr>
          <w:sz w:val="28"/>
          <w:szCs w:val="28"/>
        </w:rPr>
      </w:pPr>
      <w:r w:rsidRPr="008F0E47">
        <w:rPr>
          <w:color w:val="000000"/>
          <w:sz w:val="28"/>
          <w:szCs w:val="28"/>
          <w:lang w:eastAsia="uk-UA" w:bidi="uk-UA"/>
        </w:rPr>
        <w:t>Колективних звернень за 2016 рік надійшло 52 - від мешканців будинку по вул.Банкова.Гоголя. Миру,Садова, Сергіївська, та Польова - щодо ремонту: доріг та криши.</w:t>
      </w:r>
    </w:p>
    <w:p w:rsidR="008F0E47" w:rsidRPr="008F0E47" w:rsidRDefault="008F0E47" w:rsidP="008F0E4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</w:p>
    <w:p w:rsidR="008F0E47" w:rsidRPr="008F0E47" w:rsidRDefault="008F0E47" w:rsidP="008F0E47">
      <w:pPr>
        <w:tabs>
          <w:tab w:val="left" w:pos="368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</w:p>
    <w:p w:rsidR="008F0E47" w:rsidRPr="008F0E47" w:rsidRDefault="008F0E47" w:rsidP="008F0E47">
      <w:pPr>
        <w:tabs>
          <w:tab w:val="left" w:pos="368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proofErr w:type="gramStart"/>
      <w:r w:rsidRPr="008F0E47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Адм</w:t>
      </w:r>
      <w:proofErr w:type="gramEnd"/>
      <w:r w:rsidRPr="008F0E47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іністративна комісія</w:t>
      </w:r>
    </w:p>
    <w:p w:rsidR="008F0E47" w:rsidRPr="008F0E47" w:rsidRDefault="008F0E47" w:rsidP="008F0E47">
      <w:pPr>
        <w:tabs>
          <w:tab w:val="left" w:pos="368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8F0E47" w:rsidRPr="008F0E47" w:rsidRDefault="008F0E47" w:rsidP="008F0E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F0E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 xml:space="preserve">            Протягом звітного періоду на розгляд </w:t>
      </w:r>
      <w:proofErr w:type="gramStart"/>
      <w:r w:rsidRPr="008F0E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адм</w:t>
      </w:r>
      <w:proofErr w:type="gramEnd"/>
      <w:r w:rsidRPr="008F0E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іністративної комісії було надано 8 протоколів про адміністративне правопорушення. Проведено 4 засідання </w:t>
      </w:r>
      <w:proofErr w:type="gramStart"/>
      <w:r w:rsidRPr="008F0E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адм</w:t>
      </w:r>
      <w:proofErr w:type="gramEnd"/>
      <w:r w:rsidRPr="008F0E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іністративної комісії, на яких розглянуто 8 протоколів про адміністративні правопорушення.</w:t>
      </w:r>
    </w:p>
    <w:p w:rsidR="008F0E47" w:rsidRPr="008F0E47" w:rsidRDefault="008F0E47" w:rsidP="008F0E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F0E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           </w:t>
      </w:r>
      <w:proofErr w:type="gramStart"/>
      <w:r w:rsidRPr="008F0E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</w:t>
      </w:r>
      <w:proofErr w:type="gramEnd"/>
      <w:r w:rsidRPr="008F0E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них:</w:t>
      </w:r>
    </w:p>
    <w:p w:rsidR="008F0E47" w:rsidRPr="008F0E47" w:rsidRDefault="008F0E47" w:rsidP="008F0E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gramStart"/>
      <w:r w:rsidRPr="008F0E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- 4 протоколи за ст. 152 КУпАП (порушення правил благоустрою території смт.</w:t>
      </w:r>
      <w:proofErr w:type="gramEnd"/>
      <w:r w:rsidRPr="008F0E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Новотроїцьке та інших населених пунктів);</w:t>
      </w:r>
    </w:p>
    <w:p w:rsidR="008F0E47" w:rsidRPr="008F0E47" w:rsidRDefault="008F0E47" w:rsidP="008F0E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F0E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- 2 протокол за ст. 159 КУпАП (Порушення правил торгі</w:t>
      </w:r>
      <w:proofErr w:type="gramStart"/>
      <w:r w:rsidRPr="008F0E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вл</w:t>
      </w:r>
      <w:proofErr w:type="gramEnd"/>
      <w:r w:rsidRPr="008F0E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 на ринках);</w:t>
      </w:r>
    </w:p>
    <w:p w:rsidR="008F0E47" w:rsidRPr="008F0E47" w:rsidRDefault="008F0E47" w:rsidP="008F0E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F0E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- 1 протокол за ст. 99 КУпАП  (Порушення правил охорони електричних мереж);</w:t>
      </w:r>
    </w:p>
    <w:p w:rsidR="008F0E47" w:rsidRPr="008F0E47" w:rsidRDefault="008F0E47" w:rsidP="008F0E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F0E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- 1 протокол за ст. ч. 2 ст. 156 КУпАП (Порушення правил торгі</w:t>
      </w:r>
      <w:proofErr w:type="gramStart"/>
      <w:r w:rsidRPr="008F0E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вл</w:t>
      </w:r>
      <w:proofErr w:type="gramEnd"/>
      <w:r w:rsidRPr="008F0E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 пивом, алкогольними, слабоалкогольними, напоями і тютюновими виробами).</w:t>
      </w:r>
    </w:p>
    <w:p w:rsidR="008F0E47" w:rsidRPr="008F0E47" w:rsidRDefault="008F0E47" w:rsidP="008F0E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F0E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За результатами розгляду протоколів про </w:t>
      </w:r>
      <w:proofErr w:type="gramStart"/>
      <w:r w:rsidRPr="008F0E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адм</w:t>
      </w:r>
      <w:proofErr w:type="gramEnd"/>
      <w:r w:rsidRPr="008F0E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іністративні правопорушення адміністративною комісією було прийнято такі рішення:</w:t>
      </w:r>
    </w:p>
    <w:p w:rsidR="008F0E47" w:rsidRPr="008F0E47" w:rsidRDefault="008F0E47" w:rsidP="008F0E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F0E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- 6 постанови про накладення </w:t>
      </w:r>
      <w:proofErr w:type="gramStart"/>
      <w:r w:rsidRPr="008F0E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адм</w:t>
      </w:r>
      <w:proofErr w:type="gramEnd"/>
      <w:r w:rsidRPr="008F0E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іністративного стягнення у вигляді штрафу, на загальну суму 2414,00 грн.;</w:t>
      </w:r>
    </w:p>
    <w:p w:rsidR="008F0E47" w:rsidRPr="008F0E47" w:rsidRDefault="008F0E47" w:rsidP="008F0E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F0E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- 2 постанови про накладення </w:t>
      </w:r>
      <w:proofErr w:type="gramStart"/>
      <w:r w:rsidRPr="008F0E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адм</w:t>
      </w:r>
      <w:proofErr w:type="gramEnd"/>
      <w:r w:rsidRPr="008F0E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іністративного стягнення у вигляді попередження;</w:t>
      </w:r>
    </w:p>
    <w:p w:rsidR="008F0E47" w:rsidRPr="008F0E47" w:rsidRDefault="008F0E47" w:rsidP="008F0E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F0E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Постанови </w:t>
      </w:r>
      <w:proofErr w:type="gramStart"/>
      <w:r w:rsidRPr="008F0E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адм</w:t>
      </w:r>
      <w:proofErr w:type="gramEnd"/>
      <w:r w:rsidRPr="008F0E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іністративної комісії про накладення адміністративного стягнення у виді штрафу повинні виконуватися правопорушниками в добровільному порядку.</w:t>
      </w:r>
    </w:p>
    <w:p w:rsidR="008F0E47" w:rsidRPr="008F0E47" w:rsidRDefault="008F0E47" w:rsidP="008F0E4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8F0E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Так за </w:t>
      </w:r>
      <w:r w:rsidRPr="008F0E47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2016 </w:t>
      </w:r>
      <w:proofErr w:type="gramStart"/>
      <w:r w:rsidRPr="008F0E47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р</w:t>
      </w:r>
      <w:proofErr w:type="gramEnd"/>
      <w:r w:rsidRPr="008F0E47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ік</w:t>
      </w:r>
      <w:r w:rsidRPr="008F0E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  добровільному порядку виконано 5 постанов адміністративної комісії про накладення адміністративного стягнення у вигляді штрафу, на суму 1734,00 грн. </w:t>
      </w:r>
    </w:p>
    <w:p w:rsidR="008F0E47" w:rsidRPr="008F0E47" w:rsidRDefault="008F0E47" w:rsidP="008F0E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F0E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Згідно зі ст. 308 КУпАП постанови, які не виконані правопорушниками в добровільному порядку, направлялися для примусового виконання до  відділу</w:t>
      </w:r>
      <w:proofErr w:type="gramStart"/>
      <w:r w:rsidRPr="008F0E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</w:t>
      </w:r>
      <w:proofErr w:type="gramEnd"/>
      <w:r w:rsidRPr="008F0E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ержавної виконавчої служби Новотроїцького районного управління юстиції Херсонської області. </w:t>
      </w:r>
    </w:p>
    <w:p w:rsidR="008F0E47" w:rsidRPr="008F0E47" w:rsidRDefault="008F0E47" w:rsidP="008F0E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F0E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  <w:t xml:space="preserve">Так на  кінець </w:t>
      </w:r>
      <w:r w:rsidRPr="008F0E47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2016 року</w:t>
      </w:r>
      <w:r w:rsidRPr="008F0E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примусового виконанні у відділі Державної виконавчої служби Новотроїцького районного управління юстиції Херсонської області знаходиться  1 постанова </w:t>
      </w:r>
      <w:proofErr w:type="gramStart"/>
      <w:r w:rsidRPr="008F0E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адм</w:t>
      </w:r>
      <w:proofErr w:type="gramEnd"/>
      <w:r w:rsidRPr="008F0E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іністративної комісії на загальну суму 680,00 грн.</w:t>
      </w:r>
    </w:p>
    <w:p w:rsidR="008F0E47" w:rsidRPr="008F0E47" w:rsidRDefault="008F0E47" w:rsidP="008F0E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8F0E47" w:rsidRPr="008F0E47" w:rsidRDefault="008F0E47" w:rsidP="008F0E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8F0E47" w:rsidRPr="008F0E47" w:rsidRDefault="008F0E47" w:rsidP="008F0E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</w:p>
    <w:p w:rsidR="008F0E47" w:rsidRPr="008F0E47" w:rsidRDefault="008F0E47" w:rsidP="008F0E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  <w:r w:rsidRPr="008F0E47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Заступник селищного голови </w:t>
      </w:r>
      <w:r w:rsidRPr="008F0E47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ab/>
      </w:r>
      <w:r w:rsidRPr="008F0E47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ab/>
      </w:r>
      <w:r w:rsidRPr="008F0E47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ab/>
      </w:r>
      <w:r w:rsidRPr="008F0E47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ab/>
      </w:r>
      <w:r w:rsidRPr="008F0E47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ab/>
        <w:t>Т.С.Левошич</w:t>
      </w:r>
    </w:p>
    <w:p w:rsidR="008F0E47" w:rsidRPr="008F0E47" w:rsidRDefault="008F0E47" w:rsidP="008F0E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F0E47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       з фінансових питань</w:t>
      </w:r>
    </w:p>
    <w:p w:rsidR="008F0E47" w:rsidRPr="008F0E47" w:rsidRDefault="008F0E47" w:rsidP="008F0E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0E47" w:rsidRPr="008F0E47" w:rsidRDefault="008F0E47" w:rsidP="008F0E47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67198" w:rsidRDefault="008F0E47">
      <w:bookmarkStart w:id="2" w:name="_GoBack"/>
      <w:bookmarkEnd w:id="2"/>
    </w:p>
    <w:sectPr w:rsidR="00B6719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10DA6"/>
    <w:multiLevelType w:val="hybridMultilevel"/>
    <w:tmpl w:val="BEE25DCE"/>
    <w:lvl w:ilvl="0" w:tplc="D9C6FB28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">
    <w:nsid w:val="28811E20"/>
    <w:multiLevelType w:val="hybridMultilevel"/>
    <w:tmpl w:val="17964F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D43D00"/>
    <w:multiLevelType w:val="hybridMultilevel"/>
    <w:tmpl w:val="AED48850"/>
    <w:lvl w:ilvl="0" w:tplc="A7C0FBBA"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465"/>
    <w:rsid w:val="00162465"/>
    <w:rsid w:val="008F0E47"/>
    <w:rsid w:val="00C1115A"/>
    <w:rsid w:val="00CF3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16021</Words>
  <Characters>9132</Characters>
  <Application>Microsoft Office Word</Application>
  <DocSecurity>0</DocSecurity>
  <Lines>76</Lines>
  <Paragraphs>50</Paragraphs>
  <ScaleCrop>false</ScaleCrop>
  <Company>*</Company>
  <LinksUpToDate>false</LinksUpToDate>
  <CharactersWithSpaces>25103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</dc:creator>
  <cp:keywords/>
  <dc:description/>
  <cp:lastModifiedBy>Артем</cp:lastModifiedBy>
  <cp:revision>2</cp:revision>
  <dcterms:created xsi:type="dcterms:W3CDTF">2017-03-14T15:34:00Z</dcterms:created>
  <dcterms:modified xsi:type="dcterms:W3CDTF">2017-03-14T15:35:00Z</dcterms:modified>
</cp:coreProperties>
</file>