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9871A7" w:rsidRPr="004F51FA">
        <w:rPr>
          <w:b/>
          <w:bCs/>
          <w:color w:val="000000"/>
          <w:lang w:val="uk-UA" w:eastAsia="ar-SA"/>
        </w:rPr>
        <w:t>VІІ</w:t>
      </w:r>
      <w:r w:rsidR="009871A7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06753" w:rsidRPr="004F51FA" w:rsidRDefault="00D06753" w:rsidP="00D0675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76C50">
        <w:rPr>
          <w:sz w:val="28"/>
          <w:szCs w:val="28"/>
          <w:lang w:val="uk-UA"/>
        </w:rPr>
        <w:t>12.03.2021 р.</w:t>
      </w:r>
      <w:r>
        <w:rPr>
          <w:sz w:val="28"/>
          <w:szCs w:val="28"/>
          <w:lang w:val="uk-UA"/>
        </w:rPr>
        <w:t xml:space="preserve"> № </w:t>
      </w:r>
      <w:r w:rsidR="00176C50">
        <w:rPr>
          <w:sz w:val="28"/>
          <w:szCs w:val="28"/>
          <w:lang w:val="uk-UA"/>
        </w:rPr>
        <w:t>327</w:t>
      </w:r>
    </w:p>
    <w:p w:rsidR="00D06753" w:rsidRDefault="00D06753" w:rsidP="00D06753">
      <w:pPr>
        <w:ind w:right="4251"/>
        <w:jc w:val="both"/>
        <w:rPr>
          <w:sz w:val="28"/>
          <w:szCs w:val="28"/>
          <w:lang w:val="uk-UA"/>
        </w:rPr>
      </w:pPr>
    </w:p>
    <w:p w:rsidR="0094586C" w:rsidRDefault="005A49FE" w:rsidP="009871A7">
      <w:pPr>
        <w:ind w:right="4959"/>
        <w:jc w:val="both"/>
        <w:rPr>
          <w:sz w:val="26"/>
          <w:szCs w:val="26"/>
          <w:lang w:val="uk-UA"/>
        </w:rPr>
      </w:pPr>
      <w:r w:rsidRPr="005A49FE">
        <w:rPr>
          <w:sz w:val="26"/>
          <w:szCs w:val="26"/>
          <w:lang w:val="uk-UA"/>
        </w:rPr>
        <w:t xml:space="preserve">Про </w:t>
      </w:r>
      <w:r w:rsidR="00663AA6">
        <w:rPr>
          <w:sz w:val="26"/>
          <w:szCs w:val="26"/>
          <w:lang w:val="uk-UA"/>
        </w:rPr>
        <w:t xml:space="preserve">укладання договору оренди </w:t>
      </w:r>
      <w:r w:rsidR="00A91586">
        <w:rPr>
          <w:sz w:val="26"/>
          <w:szCs w:val="26"/>
          <w:lang w:val="uk-UA"/>
        </w:rPr>
        <w:t xml:space="preserve">землі сільськогосподарського призначення на </w:t>
      </w:r>
      <w:r w:rsidR="00143836">
        <w:rPr>
          <w:sz w:val="26"/>
          <w:szCs w:val="26"/>
          <w:lang w:val="uk-UA"/>
        </w:rPr>
        <w:t>невитребувані земельні</w:t>
      </w:r>
      <w:r w:rsidR="00A91586">
        <w:rPr>
          <w:sz w:val="26"/>
          <w:szCs w:val="26"/>
          <w:lang w:val="uk-UA"/>
        </w:rPr>
        <w:t xml:space="preserve"> частки (паї)</w:t>
      </w:r>
    </w:p>
    <w:p w:rsidR="000C0D0A" w:rsidRPr="00024122" w:rsidRDefault="000C0D0A" w:rsidP="005A49FE">
      <w:pPr>
        <w:ind w:right="5101"/>
        <w:rPr>
          <w:sz w:val="26"/>
          <w:szCs w:val="26"/>
          <w:lang w:val="uk-UA"/>
        </w:rPr>
      </w:pPr>
    </w:p>
    <w:p w:rsidR="0094586C" w:rsidRDefault="00053CBC" w:rsidP="008F0C62">
      <w:pPr>
        <w:ind w:firstLine="567"/>
        <w:jc w:val="both"/>
        <w:rPr>
          <w:b/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024122">
        <w:rPr>
          <w:sz w:val="26"/>
          <w:szCs w:val="26"/>
          <w:lang w:val="uk-UA"/>
        </w:rPr>
        <w:t xml:space="preserve">», статей 12, </w:t>
      </w:r>
      <w:r w:rsidR="005E0188">
        <w:rPr>
          <w:sz w:val="26"/>
          <w:szCs w:val="26"/>
          <w:lang w:val="uk-UA"/>
        </w:rPr>
        <w:t>93,</w:t>
      </w:r>
      <w:r w:rsidR="0093757B">
        <w:rPr>
          <w:sz w:val="26"/>
          <w:szCs w:val="26"/>
          <w:lang w:val="uk-UA"/>
        </w:rPr>
        <w:t xml:space="preserve"> </w:t>
      </w:r>
      <w:r w:rsidR="005E0188">
        <w:rPr>
          <w:sz w:val="26"/>
          <w:szCs w:val="26"/>
          <w:lang w:val="uk-UA"/>
        </w:rPr>
        <w:t>124</w:t>
      </w:r>
      <w:r w:rsidR="00F04D2C">
        <w:rPr>
          <w:sz w:val="26"/>
          <w:szCs w:val="26"/>
          <w:lang w:val="uk-UA"/>
        </w:rPr>
        <w:t xml:space="preserve"> </w:t>
      </w:r>
      <w:r w:rsidR="005A49FE">
        <w:rPr>
          <w:sz w:val="26"/>
          <w:szCs w:val="26"/>
          <w:lang w:val="uk-UA"/>
        </w:rPr>
        <w:t xml:space="preserve">Земельного </w:t>
      </w:r>
      <w:r w:rsidR="009871A7">
        <w:rPr>
          <w:sz w:val="26"/>
          <w:szCs w:val="26"/>
          <w:lang w:val="uk-UA"/>
        </w:rPr>
        <w:t>к</w:t>
      </w:r>
      <w:r w:rsidR="005A49FE">
        <w:rPr>
          <w:sz w:val="26"/>
          <w:szCs w:val="26"/>
          <w:lang w:val="uk-UA"/>
        </w:rPr>
        <w:t>одексу України,</w:t>
      </w:r>
      <w:r w:rsidR="0094586C">
        <w:rPr>
          <w:sz w:val="26"/>
          <w:szCs w:val="26"/>
          <w:lang w:val="uk-UA"/>
        </w:rPr>
        <w:t xml:space="preserve"> </w:t>
      </w:r>
      <w:r w:rsidR="00CA6F22" w:rsidRPr="00024122">
        <w:rPr>
          <w:sz w:val="26"/>
          <w:szCs w:val="26"/>
          <w:lang w:val="uk-UA"/>
        </w:rPr>
        <w:t xml:space="preserve">Закону України «Про </w:t>
      </w:r>
      <w:r w:rsidR="005E0188">
        <w:rPr>
          <w:sz w:val="26"/>
          <w:szCs w:val="26"/>
          <w:lang w:val="uk-UA"/>
        </w:rPr>
        <w:t>оренду землі</w:t>
      </w:r>
      <w:r w:rsidR="00CA6F22" w:rsidRPr="00024122">
        <w:rPr>
          <w:sz w:val="26"/>
          <w:szCs w:val="26"/>
          <w:lang w:val="uk-UA"/>
        </w:rPr>
        <w:t>»</w:t>
      </w:r>
      <w:r w:rsidRPr="00024122">
        <w:rPr>
          <w:sz w:val="26"/>
          <w:szCs w:val="26"/>
          <w:lang w:val="uk-UA"/>
        </w:rPr>
        <w:t>,</w:t>
      </w:r>
      <w:r w:rsidR="005E0188">
        <w:rPr>
          <w:sz w:val="26"/>
          <w:szCs w:val="26"/>
          <w:lang w:val="uk-UA"/>
        </w:rPr>
        <w:t xml:space="preserve"> Закону України «Про землеустрою»,</w:t>
      </w:r>
      <w:r w:rsidRPr="00024122">
        <w:rPr>
          <w:sz w:val="26"/>
          <w:szCs w:val="26"/>
          <w:lang w:val="uk-UA"/>
        </w:rPr>
        <w:t xml:space="preserve"> на підставі</w:t>
      </w:r>
      <w:r w:rsidR="005A49FE">
        <w:rPr>
          <w:sz w:val="26"/>
          <w:szCs w:val="26"/>
          <w:lang w:val="uk-UA"/>
        </w:rPr>
        <w:t xml:space="preserve"> </w:t>
      </w:r>
      <w:r w:rsidR="009871A7">
        <w:rPr>
          <w:sz w:val="26"/>
          <w:szCs w:val="26"/>
          <w:lang w:val="uk-UA"/>
        </w:rPr>
        <w:t>заяви директора ПСП Агрофірма</w:t>
      </w:r>
      <w:r w:rsidR="00F04D2C">
        <w:rPr>
          <w:sz w:val="26"/>
          <w:szCs w:val="26"/>
          <w:lang w:val="uk-UA"/>
        </w:rPr>
        <w:t xml:space="preserve"> «Сиваш» Ганжи В.Ф.</w:t>
      </w:r>
      <w:r w:rsidR="002E76CC">
        <w:rPr>
          <w:sz w:val="26"/>
          <w:szCs w:val="26"/>
          <w:lang w:val="uk-UA"/>
        </w:rPr>
        <w:t xml:space="preserve"> </w:t>
      </w:r>
      <w:r w:rsidR="006145F4" w:rsidRPr="00024122">
        <w:rPr>
          <w:sz w:val="26"/>
          <w:szCs w:val="26"/>
          <w:lang w:val="uk-UA"/>
        </w:rPr>
        <w:t xml:space="preserve">від </w:t>
      </w:r>
      <w:r w:rsidR="00F04D2C">
        <w:rPr>
          <w:sz w:val="26"/>
          <w:szCs w:val="26"/>
          <w:lang w:val="uk-UA"/>
        </w:rPr>
        <w:t>11</w:t>
      </w:r>
      <w:r w:rsidR="00B06C64" w:rsidRPr="00024122">
        <w:rPr>
          <w:sz w:val="26"/>
          <w:szCs w:val="26"/>
          <w:lang w:val="uk-UA"/>
        </w:rPr>
        <w:t>.0</w:t>
      </w:r>
      <w:r w:rsidR="0094586C">
        <w:rPr>
          <w:sz w:val="26"/>
          <w:szCs w:val="26"/>
          <w:lang w:val="uk-UA"/>
        </w:rPr>
        <w:t>2</w:t>
      </w:r>
      <w:r w:rsidR="00B06C64" w:rsidRPr="00024122">
        <w:rPr>
          <w:sz w:val="26"/>
          <w:szCs w:val="26"/>
          <w:lang w:val="uk-UA"/>
        </w:rPr>
        <w:t>.2021 р.</w:t>
      </w:r>
      <w:r w:rsidRPr="00024122">
        <w:rPr>
          <w:sz w:val="26"/>
          <w:szCs w:val="26"/>
          <w:lang w:val="uk-UA"/>
        </w:rPr>
        <w:t xml:space="preserve">, враховуючи висновок постійної комісії </w:t>
      </w:r>
      <w:r w:rsidR="00D40F59" w:rsidRPr="00024122">
        <w:rPr>
          <w:sz w:val="26"/>
          <w:szCs w:val="26"/>
          <w:lang w:val="uk-UA"/>
        </w:rPr>
        <w:t xml:space="preserve">селищної ради </w:t>
      </w:r>
      <w:r w:rsidRPr="00024122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B4ED9">
        <w:rPr>
          <w:sz w:val="26"/>
          <w:szCs w:val="26"/>
          <w:lang w:val="uk-UA"/>
        </w:rPr>
        <w:t xml:space="preserve"> 11.03</w:t>
      </w:r>
      <w:r w:rsidR="00047A34" w:rsidRPr="00024122">
        <w:rPr>
          <w:sz w:val="26"/>
          <w:szCs w:val="26"/>
          <w:lang w:val="uk-UA"/>
        </w:rPr>
        <w:t>.</w:t>
      </w:r>
      <w:r w:rsidRPr="00024122">
        <w:rPr>
          <w:sz w:val="26"/>
          <w:szCs w:val="26"/>
          <w:lang w:val="uk-UA"/>
        </w:rPr>
        <w:t>2021</w:t>
      </w:r>
      <w:r w:rsidR="00D40F59" w:rsidRPr="00024122">
        <w:rPr>
          <w:sz w:val="26"/>
          <w:szCs w:val="26"/>
          <w:lang w:val="uk-UA"/>
        </w:rPr>
        <w:t xml:space="preserve"> р.</w:t>
      </w:r>
      <w:r w:rsidR="009871A7">
        <w:rPr>
          <w:sz w:val="26"/>
          <w:szCs w:val="26"/>
          <w:lang w:val="uk-UA"/>
        </w:rPr>
        <w:t>,</w:t>
      </w:r>
      <w:r w:rsidR="00DB4ED9">
        <w:rPr>
          <w:sz w:val="26"/>
          <w:szCs w:val="26"/>
          <w:lang w:val="uk-UA"/>
        </w:rPr>
        <w:t xml:space="preserve">                </w:t>
      </w:r>
      <w:r w:rsidRPr="00024122">
        <w:rPr>
          <w:sz w:val="26"/>
          <w:szCs w:val="26"/>
          <w:lang w:val="uk-UA"/>
        </w:rPr>
        <w:t xml:space="preserve"> протокол</w:t>
      </w:r>
      <w:r w:rsidR="002E76CC">
        <w:rPr>
          <w:sz w:val="26"/>
          <w:szCs w:val="26"/>
          <w:lang w:val="uk-UA"/>
        </w:rPr>
        <w:t xml:space="preserve"> </w:t>
      </w:r>
      <w:r w:rsidRPr="00024122">
        <w:rPr>
          <w:sz w:val="26"/>
          <w:szCs w:val="26"/>
          <w:lang w:val="uk-UA"/>
        </w:rPr>
        <w:t xml:space="preserve">№ </w:t>
      </w:r>
      <w:r w:rsidR="009871A7">
        <w:rPr>
          <w:sz w:val="26"/>
          <w:szCs w:val="26"/>
          <w:lang w:val="uk-UA"/>
        </w:rPr>
        <w:t>5,</w:t>
      </w:r>
      <w:r w:rsidRPr="00024122">
        <w:rPr>
          <w:sz w:val="26"/>
          <w:szCs w:val="26"/>
          <w:lang w:val="uk-UA"/>
        </w:rPr>
        <w:t xml:space="preserve"> селищна рада</w:t>
      </w:r>
    </w:p>
    <w:p w:rsidR="00053CBC" w:rsidRPr="00024122" w:rsidRDefault="00053CBC" w:rsidP="009C40FC">
      <w:pPr>
        <w:jc w:val="center"/>
        <w:rPr>
          <w:sz w:val="26"/>
          <w:szCs w:val="26"/>
          <w:lang w:val="uk-UA"/>
        </w:rPr>
      </w:pPr>
      <w:r w:rsidRPr="00024122">
        <w:rPr>
          <w:b/>
          <w:sz w:val="26"/>
          <w:szCs w:val="26"/>
          <w:lang w:val="uk-UA"/>
        </w:rPr>
        <w:t>В И Р І Ш И Л А :</w:t>
      </w:r>
    </w:p>
    <w:p w:rsidR="00B06C64" w:rsidRPr="00024122" w:rsidRDefault="00053CBC" w:rsidP="009E6F8A">
      <w:pPr>
        <w:ind w:firstLine="708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1. Надати</w:t>
      </w:r>
      <w:r w:rsidR="00C858A2">
        <w:rPr>
          <w:sz w:val="26"/>
          <w:szCs w:val="26"/>
          <w:lang w:val="uk-UA"/>
        </w:rPr>
        <w:t xml:space="preserve"> </w:t>
      </w:r>
      <w:r w:rsidR="00143836">
        <w:rPr>
          <w:sz w:val="26"/>
          <w:szCs w:val="26"/>
          <w:lang w:val="uk-UA"/>
        </w:rPr>
        <w:t>ПСП Агрофірм</w:t>
      </w:r>
      <w:r w:rsidR="009871A7">
        <w:rPr>
          <w:sz w:val="26"/>
          <w:szCs w:val="26"/>
          <w:lang w:val="uk-UA"/>
        </w:rPr>
        <w:t>а</w:t>
      </w:r>
      <w:r w:rsidR="00143836">
        <w:rPr>
          <w:sz w:val="26"/>
          <w:szCs w:val="26"/>
          <w:lang w:val="uk-UA"/>
        </w:rPr>
        <w:t xml:space="preserve"> «Сиваш» </w:t>
      </w:r>
      <w:r w:rsidRPr="00024122">
        <w:rPr>
          <w:sz w:val="26"/>
          <w:szCs w:val="26"/>
          <w:lang w:val="uk-UA"/>
        </w:rPr>
        <w:t xml:space="preserve">дозвіл </w:t>
      </w:r>
      <w:r w:rsidR="00B06C64" w:rsidRPr="00024122">
        <w:rPr>
          <w:sz w:val="26"/>
          <w:szCs w:val="26"/>
          <w:lang w:val="uk-UA"/>
        </w:rPr>
        <w:t>на</w:t>
      </w:r>
      <w:r w:rsidR="00143836">
        <w:rPr>
          <w:sz w:val="26"/>
          <w:szCs w:val="26"/>
          <w:lang w:val="uk-UA"/>
        </w:rPr>
        <w:t xml:space="preserve"> укладання договору оренди  землі сільськогосподарського призначення на невитребувані земельні частки (паї)</w:t>
      </w:r>
      <w:r w:rsidR="0097317F">
        <w:rPr>
          <w:sz w:val="26"/>
          <w:szCs w:val="26"/>
          <w:lang w:val="uk-UA"/>
        </w:rPr>
        <w:t xml:space="preserve"> загальною орієнтовною площею </w:t>
      </w:r>
      <w:r w:rsidR="00C107F2">
        <w:rPr>
          <w:sz w:val="26"/>
          <w:szCs w:val="26"/>
          <w:lang w:val="uk-UA"/>
        </w:rPr>
        <w:t>203,9240 га, які знаходяться на території Новотроїцької селищної ради (колишня Сиваська сільська рада), Генічеського району Херсонської област</w:t>
      </w:r>
      <w:r w:rsidR="008343D2">
        <w:rPr>
          <w:sz w:val="26"/>
          <w:szCs w:val="26"/>
          <w:lang w:val="uk-UA"/>
        </w:rPr>
        <w:t>і відповідно</w:t>
      </w:r>
      <w:r w:rsidR="009871A7">
        <w:rPr>
          <w:sz w:val="26"/>
          <w:szCs w:val="26"/>
          <w:lang w:val="uk-UA"/>
        </w:rPr>
        <w:t xml:space="preserve"> до</w:t>
      </w:r>
      <w:r w:rsidR="008343D2">
        <w:rPr>
          <w:sz w:val="26"/>
          <w:szCs w:val="26"/>
          <w:lang w:val="uk-UA"/>
        </w:rPr>
        <w:t xml:space="preserve"> додатку 1 цього рішення</w:t>
      </w:r>
      <w:r w:rsidR="00CA6F22" w:rsidRPr="00024122">
        <w:rPr>
          <w:sz w:val="26"/>
          <w:szCs w:val="26"/>
          <w:lang w:val="uk-UA"/>
        </w:rPr>
        <w:t xml:space="preserve">. </w:t>
      </w:r>
    </w:p>
    <w:p w:rsidR="00053CBC" w:rsidRDefault="00EF2ACD" w:rsidP="005652EB">
      <w:pPr>
        <w:ind w:firstLine="708"/>
        <w:jc w:val="both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2.</w:t>
      </w:r>
      <w:r w:rsidR="00C107F2">
        <w:rPr>
          <w:sz w:val="26"/>
          <w:szCs w:val="26"/>
          <w:lang w:val="uk-UA"/>
        </w:rPr>
        <w:t xml:space="preserve"> Встановити строк оренди </w:t>
      </w:r>
      <w:r w:rsidR="00C107F2" w:rsidRPr="00C107F2">
        <w:rPr>
          <w:sz w:val="26"/>
          <w:szCs w:val="26"/>
          <w:lang w:val="uk-UA"/>
        </w:rPr>
        <w:t>землі сільськогосподарського призначення на невитребувані земельні  частки (паї)</w:t>
      </w:r>
      <w:r w:rsidR="00C107F2">
        <w:rPr>
          <w:sz w:val="26"/>
          <w:szCs w:val="26"/>
          <w:lang w:val="uk-UA"/>
        </w:rPr>
        <w:t xml:space="preserve"> терміном на 7 років.</w:t>
      </w:r>
    </w:p>
    <w:p w:rsidR="009C40FC" w:rsidRDefault="00C107F2" w:rsidP="009C40F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Встановити розмір орендної плати на </w:t>
      </w:r>
      <w:r w:rsidRPr="00C107F2">
        <w:rPr>
          <w:sz w:val="26"/>
          <w:szCs w:val="26"/>
          <w:lang w:val="uk-UA"/>
        </w:rPr>
        <w:t>землі сільськогосподарського призна</w:t>
      </w:r>
      <w:r w:rsidR="009871A7">
        <w:rPr>
          <w:sz w:val="26"/>
          <w:szCs w:val="26"/>
          <w:lang w:val="uk-UA"/>
        </w:rPr>
        <w:t>чення на невитребувані земельні</w:t>
      </w:r>
      <w:r w:rsidRPr="00C107F2">
        <w:rPr>
          <w:sz w:val="26"/>
          <w:szCs w:val="26"/>
          <w:lang w:val="uk-UA"/>
        </w:rPr>
        <w:t xml:space="preserve"> частки (паї)</w:t>
      </w:r>
      <w:r>
        <w:rPr>
          <w:sz w:val="26"/>
          <w:szCs w:val="26"/>
          <w:lang w:val="uk-UA"/>
        </w:rPr>
        <w:t xml:space="preserve"> 12</w:t>
      </w:r>
      <w:r w:rsidR="009871A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% від нормативної грошової оцінки.</w:t>
      </w:r>
    </w:p>
    <w:p w:rsidR="009C40FC" w:rsidRDefault="00C107F2" w:rsidP="009C40F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EF2ACD" w:rsidRPr="00024122">
        <w:rPr>
          <w:sz w:val="26"/>
          <w:szCs w:val="26"/>
          <w:lang w:val="uk-UA"/>
        </w:rPr>
        <w:t xml:space="preserve">. </w:t>
      </w:r>
      <w:r w:rsidR="009C40FC">
        <w:rPr>
          <w:sz w:val="26"/>
          <w:szCs w:val="26"/>
          <w:lang w:val="uk-UA"/>
        </w:rPr>
        <w:t>ПСП Агрофірмі «Сиваш»</w:t>
      </w:r>
      <w:r w:rsidR="009C40FC" w:rsidRPr="009C40FC">
        <w:rPr>
          <w:sz w:val="26"/>
          <w:szCs w:val="26"/>
          <w:lang w:val="uk-UA"/>
        </w:rPr>
        <w:t>:</w:t>
      </w:r>
    </w:p>
    <w:p w:rsidR="009C40FC" w:rsidRDefault="009C40FC" w:rsidP="009C40FC">
      <w:pPr>
        <w:ind w:firstLine="708"/>
        <w:jc w:val="both"/>
        <w:rPr>
          <w:sz w:val="26"/>
          <w:szCs w:val="26"/>
          <w:lang w:val="uk-UA"/>
        </w:rPr>
      </w:pPr>
      <w:r w:rsidRPr="009C40FC">
        <w:rPr>
          <w:sz w:val="26"/>
          <w:szCs w:val="26"/>
          <w:lang w:val="uk-UA"/>
        </w:rPr>
        <w:t xml:space="preserve">4.1. Укласти </w:t>
      </w:r>
      <w:r>
        <w:rPr>
          <w:sz w:val="26"/>
          <w:szCs w:val="26"/>
          <w:lang w:val="uk-UA"/>
        </w:rPr>
        <w:t xml:space="preserve">договір оренди землі </w:t>
      </w:r>
      <w:r w:rsidRPr="009C40FC">
        <w:rPr>
          <w:sz w:val="26"/>
          <w:szCs w:val="26"/>
          <w:lang w:val="uk-UA"/>
        </w:rPr>
        <w:t xml:space="preserve">сільськогосподарського призначення на невитребувані земельні  частки (паї) з селищною радою до 01.04.2021 року. </w:t>
      </w:r>
    </w:p>
    <w:p w:rsidR="009C40FC" w:rsidRDefault="009C40FC" w:rsidP="009C40FC">
      <w:pPr>
        <w:ind w:firstLine="708"/>
        <w:jc w:val="both"/>
        <w:rPr>
          <w:sz w:val="26"/>
          <w:szCs w:val="26"/>
          <w:lang w:val="uk-UA"/>
        </w:rPr>
      </w:pPr>
      <w:r w:rsidRPr="009C40FC">
        <w:rPr>
          <w:sz w:val="26"/>
          <w:szCs w:val="26"/>
          <w:lang w:val="uk-UA"/>
        </w:rPr>
        <w:t>4.2. Провести реєстрацію права користування земельн</w:t>
      </w:r>
      <w:r w:rsidR="005621BE">
        <w:rPr>
          <w:sz w:val="26"/>
          <w:szCs w:val="26"/>
          <w:lang w:val="uk-UA"/>
        </w:rPr>
        <w:t>ими частками (паями)</w:t>
      </w:r>
      <w:r w:rsidRPr="009C40FC">
        <w:rPr>
          <w:sz w:val="26"/>
          <w:szCs w:val="26"/>
          <w:lang w:val="uk-UA"/>
        </w:rPr>
        <w:t xml:space="preserve"> в установленому законодавством порядку.</w:t>
      </w:r>
      <w:r>
        <w:rPr>
          <w:sz w:val="26"/>
          <w:szCs w:val="26"/>
          <w:lang w:val="uk-UA"/>
        </w:rPr>
        <w:t xml:space="preserve"> </w:t>
      </w:r>
    </w:p>
    <w:p w:rsidR="009C40FC" w:rsidRDefault="009C40FC" w:rsidP="009871A7">
      <w:pPr>
        <w:tabs>
          <w:tab w:val="left" w:pos="851"/>
        </w:tabs>
        <w:ind w:firstLine="708"/>
        <w:jc w:val="both"/>
        <w:rPr>
          <w:sz w:val="26"/>
          <w:szCs w:val="26"/>
          <w:lang w:val="uk-UA"/>
        </w:rPr>
      </w:pPr>
      <w:r w:rsidRPr="009C40FC">
        <w:rPr>
          <w:sz w:val="26"/>
          <w:szCs w:val="26"/>
          <w:lang w:val="uk-UA"/>
        </w:rPr>
        <w:t xml:space="preserve">5. Витрати, пов’язані з </w:t>
      </w:r>
      <w:r>
        <w:rPr>
          <w:sz w:val="26"/>
          <w:szCs w:val="26"/>
          <w:lang w:val="uk-UA"/>
        </w:rPr>
        <w:t>оформленням</w:t>
      </w:r>
      <w:r w:rsidRPr="009C40FC">
        <w:rPr>
          <w:sz w:val="26"/>
          <w:szCs w:val="26"/>
          <w:lang w:val="uk-UA"/>
        </w:rPr>
        <w:t xml:space="preserve"> договору оренди</w:t>
      </w:r>
      <w:r>
        <w:rPr>
          <w:sz w:val="26"/>
          <w:szCs w:val="26"/>
          <w:lang w:val="uk-UA"/>
        </w:rPr>
        <w:t xml:space="preserve"> </w:t>
      </w:r>
      <w:r w:rsidR="007467B4">
        <w:rPr>
          <w:sz w:val="26"/>
          <w:szCs w:val="26"/>
          <w:lang w:val="uk-UA"/>
        </w:rPr>
        <w:t xml:space="preserve">землі </w:t>
      </w:r>
      <w:r w:rsidRPr="009C40FC">
        <w:rPr>
          <w:sz w:val="26"/>
          <w:szCs w:val="26"/>
          <w:lang w:val="uk-UA"/>
        </w:rPr>
        <w:t>сільськогосподарського призначення на невитребувані земельні частки (паї), покласти на орендаря земельн</w:t>
      </w:r>
      <w:r>
        <w:rPr>
          <w:sz w:val="26"/>
          <w:szCs w:val="26"/>
          <w:lang w:val="uk-UA"/>
        </w:rPr>
        <w:t>их</w:t>
      </w:r>
      <w:r w:rsidRPr="009C40FC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Pr="009C40FC">
        <w:rPr>
          <w:sz w:val="26"/>
          <w:szCs w:val="26"/>
          <w:lang w:val="uk-UA"/>
        </w:rPr>
        <w:t>.</w:t>
      </w:r>
    </w:p>
    <w:p w:rsidR="00053CBC" w:rsidRPr="00024122" w:rsidRDefault="00C107F2" w:rsidP="009C40F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F2ACD" w:rsidRPr="00024122">
        <w:rPr>
          <w:sz w:val="26"/>
          <w:szCs w:val="26"/>
          <w:lang w:val="uk-UA"/>
        </w:rPr>
        <w:t xml:space="preserve">. </w:t>
      </w:r>
      <w:r w:rsidR="00053CBC" w:rsidRPr="00024122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5652EB" w:rsidRPr="00024122">
        <w:rPr>
          <w:sz w:val="26"/>
          <w:szCs w:val="26"/>
          <w:lang w:val="uk-UA"/>
        </w:rPr>
        <w:t xml:space="preserve">селищної ради </w:t>
      </w:r>
      <w:r w:rsidR="00053CBC" w:rsidRPr="00024122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9871A7" w:rsidRDefault="009871A7" w:rsidP="000A0ABF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</w:p>
    <w:p w:rsidR="00EC084B" w:rsidRDefault="00053CBC" w:rsidP="000A0ABF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 w:rsidRPr="00024122">
        <w:rPr>
          <w:sz w:val="26"/>
          <w:szCs w:val="26"/>
          <w:lang w:val="uk-UA"/>
        </w:rPr>
        <w:t>Селищний голова</w:t>
      </w:r>
      <w:r w:rsidR="005652EB"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="005652EB" w:rsidRPr="00024122">
        <w:rPr>
          <w:sz w:val="26"/>
          <w:szCs w:val="26"/>
          <w:lang w:val="uk-UA"/>
        </w:rPr>
        <w:tab/>
      </w:r>
      <w:r w:rsidRPr="00024122">
        <w:rPr>
          <w:sz w:val="26"/>
          <w:szCs w:val="26"/>
          <w:lang w:val="uk-UA"/>
        </w:rPr>
        <w:t>Петро ЗБАРОВСЬКИЙ</w:t>
      </w:r>
    </w:p>
    <w:p w:rsidR="00871AE5" w:rsidRDefault="00EC084B" w:rsidP="000A0ABF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column"/>
      </w:r>
    </w:p>
    <w:p w:rsidR="00EC084B" w:rsidRDefault="00EC084B" w:rsidP="00EC084B">
      <w:pPr>
        <w:tabs>
          <w:tab w:val="left" w:pos="5505"/>
        </w:tabs>
        <w:autoSpaceDE w:val="0"/>
        <w:autoSpaceDN w:val="0"/>
        <w:adjustRightInd w:val="0"/>
        <w:ind w:left="4962"/>
        <w:rPr>
          <w:color w:val="000000"/>
          <w:sz w:val="26"/>
          <w:szCs w:val="26"/>
          <w:lang w:val="uk-UA" w:eastAsia="uk-UA"/>
        </w:rPr>
      </w:pPr>
      <w:r w:rsidRPr="00642513">
        <w:rPr>
          <w:color w:val="000000"/>
          <w:sz w:val="26"/>
          <w:szCs w:val="26"/>
          <w:lang w:val="uk-UA" w:eastAsia="uk-UA"/>
        </w:rPr>
        <w:t>Додаток</w:t>
      </w:r>
    </w:p>
    <w:p w:rsidR="00EC084B" w:rsidRDefault="00EC084B" w:rsidP="00EC084B">
      <w:pPr>
        <w:tabs>
          <w:tab w:val="left" w:pos="5505"/>
        </w:tabs>
        <w:autoSpaceDE w:val="0"/>
        <w:autoSpaceDN w:val="0"/>
        <w:adjustRightInd w:val="0"/>
        <w:ind w:left="4962"/>
        <w:rPr>
          <w:color w:val="000000"/>
          <w:sz w:val="26"/>
          <w:szCs w:val="26"/>
          <w:lang w:val="uk-UA" w:eastAsia="uk-UA"/>
        </w:rPr>
      </w:pPr>
      <w:r w:rsidRPr="00642513">
        <w:rPr>
          <w:color w:val="000000"/>
          <w:sz w:val="26"/>
          <w:szCs w:val="26"/>
          <w:lang w:val="uk-UA" w:eastAsia="uk-UA"/>
        </w:rPr>
        <w:t xml:space="preserve">до рішення сесії селищної ради </w:t>
      </w:r>
    </w:p>
    <w:p w:rsidR="00EC084B" w:rsidRDefault="00EC084B" w:rsidP="00EC084B">
      <w:pPr>
        <w:tabs>
          <w:tab w:val="left" w:pos="5505"/>
        </w:tabs>
        <w:autoSpaceDE w:val="0"/>
        <w:autoSpaceDN w:val="0"/>
        <w:adjustRightInd w:val="0"/>
        <w:ind w:left="4962"/>
        <w:rPr>
          <w:color w:val="000000"/>
          <w:sz w:val="26"/>
          <w:szCs w:val="26"/>
          <w:lang w:val="uk-UA" w:eastAsia="uk-UA"/>
        </w:rPr>
      </w:pPr>
      <w:r w:rsidRPr="00642513">
        <w:rPr>
          <w:color w:val="000000"/>
          <w:sz w:val="26"/>
          <w:szCs w:val="26"/>
          <w:lang w:val="uk-UA" w:eastAsia="uk-UA"/>
        </w:rPr>
        <w:t xml:space="preserve">від </w:t>
      </w:r>
      <w:r w:rsidR="00176C50">
        <w:rPr>
          <w:color w:val="000000"/>
          <w:sz w:val="26"/>
          <w:szCs w:val="26"/>
          <w:lang w:val="uk-UA" w:eastAsia="uk-UA"/>
        </w:rPr>
        <w:t>12.03.2021 р. № 327</w:t>
      </w:r>
      <w:bookmarkStart w:id="0" w:name="_GoBack"/>
      <w:bookmarkEnd w:id="0"/>
    </w:p>
    <w:p w:rsidR="00EC084B" w:rsidRPr="00642513" w:rsidRDefault="00EC084B" w:rsidP="00EC084B">
      <w:pPr>
        <w:tabs>
          <w:tab w:val="left" w:pos="5505"/>
        </w:tabs>
        <w:autoSpaceDE w:val="0"/>
        <w:autoSpaceDN w:val="0"/>
        <w:adjustRightInd w:val="0"/>
        <w:ind w:left="4962"/>
        <w:rPr>
          <w:color w:val="000000"/>
          <w:sz w:val="26"/>
          <w:szCs w:val="26"/>
          <w:lang w:val="uk-UA" w:eastAsia="uk-UA"/>
        </w:rPr>
      </w:pPr>
    </w:p>
    <w:p w:rsidR="00EC084B" w:rsidRDefault="00EC084B" w:rsidP="00EC084B">
      <w:pPr>
        <w:tabs>
          <w:tab w:val="left" w:pos="5505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  <w:lang w:val="uk-UA" w:eastAsia="uk-UA"/>
        </w:rPr>
      </w:pPr>
      <w:r w:rsidRPr="00976CD9">
        <w:rPr>
          <w:color w:val="000000"/>
          <w:sz w:val="26"/>
          <w:szCs w:val="26"/>
          <w:lang w:val="uk-UA" w:eastAsia="uk-UA"/>
        </w:rPr>
        <w:t>Не</w:t>
      </w:r>
      <w:r w:rsidRPr="00642513">
        <w:rPr>
          <w:color w:val="000000"/>
          <w:sz w:val="26"/>
          <w:szCs w:val="26"/>
          <w:lang w:val="uk-UA" w:eastAsia="uk-UA"/>
        </w:rPr>
        <w:t xml:space="preserve"> </w:t>
      </w:r>
      <w:r w:rsidRPr="00976CD9">
        <w:rPr>
          <w:color w:val="000000"/>
          <w:sz w:val="26"/>
          <w:szCs w:val="26"/>
          <w:lang w:val="uk-UA" w:eastAsia="uk-UA"/>
        </w:rPr>
        <w:t xml:space="preserve">витребувані земельні частки (паї) загальною орієнтовною площею 203,9240 га, які знаходяться на території Новотроїцької селищної ради </w:t>
      </w:r>
    </w:p>
    <w:p w:rsidR="00EC084B" w:rsidRDefault="00EC084B" w:rsidP="00EC084B">
      <w:pPr>
        <w:tabs>
          <w:tab w:val="left" w:pos="5505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  <w:lang w:val="uk-UA" w:eastAsia="uk-UA"/>
        </w:rPr>
      </w:pPr>
      <w:r w:rsidRPr="00976CD9">
        <w:rPr>
          <w:color w:val="000000"/>
          <w:sz w:val="26"/>
          <w:szCs w:val="26"/>
          <w:lang w:val="uk-UA" w:eastAsia="uk-UA"/>
        </w:rPr>
        <w:t xml:space="preserve">(колишня Сиваська </w:t>
      </w:r>
      <w:r w:rsidR="006C0782">
        <w:rPr>
          <w:color w:val="000000"/>
          <w:sz w:val="26"/>
          <w:szCs w:val="26"/>
          <w:lang w:val="uk-UA" w:eastAsia="uk-UA"/>
        </w:rPr>
        <w:t>селищна</w:t>
      </w:r>
      <w:r w:rsidRPr="00976CD9">
        <w:rPr>
          <w:color w:val="000000"/>
          <w:sz w:val="26"/>
          <w:szCs w:val="26"/>
          <w:lang w:val="uk-UA" w:eastAsia="uk-UA"/>
        </w:rPr>
        <w:t xml:space="preserve"> рада), </w:t>
      </w:r>
    </w:p>
    <w:p w:rsidR="00EC084B" w:rsidRPr="00642513" w:rsidRDefault="00EC084B" w:rsidP="00EC084B">
      <w:pPr>
        <w:tabs>
          <w:tab w:val="left" w:pos="5505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  <w:lang w:val="uk-UA" w:eastAsia="uk-UA"/>
        </w:rPr>
      </w:pPr>
      <w:r w:rsidRPr="00976CD9">
        <w:rPr>
          <w:color w:val="000000"/>
          <w:sz w:val="26"/>
          <w:szCs w:val="26"/>
          <w:lang w:val="uk-UA" w:eastAsia="uk-UA"/>
        </w:rPr>
        <w:t>Генічеського району Херсонської області</w:t>
      </w:r>
    </w:p>
    <w:p w:rsidR="00EC084B" w:rsidRPr="00642513" w:rsidRDefault="00EC084B" w:rsidP="00EC084B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00"/>
        <w:gridCol w:w="4235"/>
        <w:gridCol w:w="4111"/>
      </w:tblGrid>
      <w:tr w:rsidR="00EC084B" w:rsidRPr="00976CD9" w:rsidTr="00806F3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EC084B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 xml:space="preserve">№ 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№ контура - № ділянки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Площа земельної ділянки, га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1-25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6,1148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2-13 (1/4)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1,6189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3-26-1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1,5492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3-24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6,6864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22-9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6,9014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22-19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6,9854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22-20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6,8944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19-13-1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4,5429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18-24-3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0,3425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22-23-1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1,6353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19-13-2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3,6027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25-1-3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0,4810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20-5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6,0330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32-13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7,4279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21-15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6,7483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21-17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6,4986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29-3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5,9433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59-4-2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1,5411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28-14-3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7,6380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3-26-4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3,5347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23-23-3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4,6503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31-9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6,0091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31-10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5,9433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31-22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6,0000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58-3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12,8991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58-2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11,6350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58-51-6-3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0,8064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32-4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6,1089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37-5-1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16,9090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37-5-2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0,9933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37-5-3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0,4126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39-2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20,8549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39-4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16,5764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23-23-2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1,4059</w:t>
            </w:r>
          </w:p>
        </w:tc>
      </w:tr>
      <w:tr w:rsidR="00EC084B" w:rsidRPr="00976CD9" w:rsidTr="00806F3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642513">
              <w:rPr>
                <w:color w:val="000000"/>
                <w:sz w:val="26"/>
                <w:szCs w:val="26"/>
                <w:lang w:val="uk-UA" w:eastAsia="uk-UA"/>
              </w:rPr>
              <w:t>ВСЬОГО</w:t>
            </w:r>
            <w:r w:rsidRPr="00976CD9">
              <w:rPr>
                <w:color w:val="000000"/>
                <w:sz w:val="26"/>
                <w:szCs w:val="26"/>
                <w:lang w:val="uk-UA" w:eastAsia="uk-UA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4B" w:rsidRPr="00976CD9" w:rsidRDefault="00EC084B" w:rsidP="00806F31">
            <w:pPr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976CD9">
              <w:rPr>
                <w:color w:val="000000"/>
                <w:sz w:val="26"/>
                <w:szCs w:val="26"/>
                <w:lang w:val="uk-UA" w:eastAsia="uk-UA"/>
              </w:rPr>
              <w:t>203,9240</w:t>
            </w:r>
          </w:p>
        </w:tc>
      </w:tr>
    </w:tbl>
    <w:p w:rsidR="00EC084B" w:rsidRDefault="00EC084B" w:rsidP="000A0ABF">
      <w:pPr>
        <w:tabs>
          <w:tab w:val="left" w:pos="5505"/>
        </w:tabs>
        <w:autoSpaceDE w:val="0"/>
        <w:autoSpaceDN w:val="0"/>
        <w:adjustRightInd w:val="0"/>
        <w:rPr>
          <w:color w:val="000000" w:themeColor="text1"/>
          <w:sz w:val="26"/>
          <w:szCs w:val="26"/>
          <w:lang w:val="uk-UA"/>
        </w:rPr>
      </w:pPr>
    </w:p>
    <w:p w:rsidR="00EC084B" w:rsidRPr="00024122" w:rsidRDefault="00EC084B" w:rsidP="000A0ABF">
      <w:pPr>
        <w:tabs>
          <w:tab w:val="left" w:pos="5505"/>
        </w:tabs>
        <w:autoSpaceDE w:val="0"/>
        <w:autoSpaceDN w:val="0"/>
        <w:adjustRightInd w:val="0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Секретар селищної ради</w:t>
      </w:r>
      <w:r>
        <w:rPr>
          <w:color w:val="000000" w:themeColor="text1"/>
          <w:sz w:val="26"/>
          <w:szCs w:val="26"/>
          <w:lang w:val="uk-UA"/>
        </w:rPr>
        <w:tab/>
      </w:r>
      <w:r>
        <w:rPr>
          <w:color w:val="000000" w:themeColor="text1"/>
          <w:sz w:val="26"/>
          <w:szCs w:val="26"/>
          <w:lang w:val="uk-UA"/>
        </w:rPr>
        <w:tab/>
      </w:r>
      <w:r>
        <w:rPr>
          <w:color w:val="000000" w:themeColor="text1"/>
          <w:sz w:val="26"/>
          <w:szCs w:val="26"/>
          <w:lang w:val="uk-UA"/>
        </w:rPr>
        <w:tab/>
        <w:t>Ігор КРИВОНОГОВ</w:t>
      </w:r>
    </w:p>
    <w:sectPr w:rsidR="00EC084B" w:rsidRPr="00024122" w:rsidSect="00024122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5C" w:rsidRDefault="001F525C" w:rsidP="00223D5D">
      <w:r>
        <w:separator/>
      </w:r>
    </w:p>
  </w:endnote>
  <w:endnote w:type="continuationSeparator" w:id="0">
    <w:p w:rsidR="001F525C" w:rsidRDefault="001F525C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5C" w:rsidRDefault="001F525C" w:rsidP="00223D5D">
      <w:r>
        <w:separator/>
      </w:r>
    </w:p>
  </w:footnote>
  <w:footnote w:type="continuationSeparator" w:id="0">
    <w:p w:rsidR="001F525C" w:rsidRDefault="001F525C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1588E"/>
    <w:rsid w:val="00024122"/>
    <w:rsid w:val="00047A34"/>
    <w:rsid w:val="00051287"/>
    <w:rsid w:val="00053CBC"/>
    <w:rsid w:val="000745A3"/>
    <w:rsid w:val="000A046F"/>
    <w:rsid w:val="000A0ABF"/>
    <w:rsid w:val="000A7950"/>
    <w:rsid w:val="000C0D0A"/>
    <w:rsid w:val="000E0B3B"/>
    <w:rsid w:val="000E1A5F"/>
    <w:rsid w:val="00132A33"/>
    <w:rsid w:val="00143836"/>
    <w:rsid w:val="00147BE3"/>
    <w:rsid w:val="001766BB"/>
    <w:rsid w:val="00176C50"/>
    <w:rsid w:val="00182846"/>
    <w:rsid w:val="001B1500"/>
    <w:rsid w:val="001F525C"/>
    <w:rsid w:val="00203371"/>
    <w:rsid w:val="00223D5D"/>
    <w:rsid w:val="002534BD"/>
    <w:rsid w:val="002654FA"/>
    <w:rsid w:val="002C1B61"/>
    <w:rsid w:val="002E76CC"/>
    <w:rsid w:val="002F518B"/>
    <w:rsid w:val="003146B7"/>
    <w:rsid w:val="00327380"/>
    <w:rsid w:val="003367AF"/>
    <w:rsid w:val="00382237"/>
    <w:rsid w:val="00396EA7"/>
    <w:rsid w:val="003A007B"/>
    <w:rsid w:val="003C7663"/>
    <w:rsid w:val="003E38FD"/>
    <w:rsid w:val="003E7D27"/>
    <w:rsid w:val="003F1D9F"/>
    <w:rsid w:val="00400C96"/>
    <w:rsid w:val="00407734"/>
    <w:rsid w:val="00414582"/>
    <w:rsid w:val="00425146"/>
    <w:rsid w:val="0048682C"/>
    <w:rsid w:val="004913C2"/>
    <w:rsid w:val="004B11B2"/>
    <w:rsid w:val="004E261F"/>
    <w:rsid w:val="004E6E50"/>
    <w:rsid w:val="00507B59"/>
    <w:rsid w:val="00521098"/>
    <w:rsid w:val="005621BE"/>
    <w:rsid w:val="005652EB"/>
    <w:rsid w:val="005732B9"/>
    <w:rsid w:val="005806B0"/>
    <w:rsid w:val="00581D8F"/>
    <w:rsid w:val="00586EC2"/>
    <w:rsid w:val="005A49FE"/>
    <w:rsid w:val="005E0188"/>
    <w:rsid w:val="006145F4"/>
    <w:rsid w:val="0063237B"/>
    <w:rsid w:val="00635A38"/>
    <w:rsid w:val="00663AA6"/>
    <w:rsid w:val="00697FAC"/>
    <w:rsid w:val="006C0782"/>
    <w:rsid w:val="006E1BD6"/>
    <w:rsid w:val="006E531C"/>
    <w:rsid w:val="006F1CA1"/>
    <w:rsid w:val="007000D0"/>
    <w:rsid w:val="00705216"/>
    <w:rsid w:val="00725302"/>
    <w:rsid w:val="00725568"/>
    <w:rsid w:val="0072735A"/>
    <w:rsid w:val="007467B4"/>
    <w:rsid w:val="00747CBB"/>
    <w:rsid w:val="0079003E"/>
    <w:rsid w:val="007B32D5"/>
    <w:rsid w:val="007B7B62"/>
    <w:rsid w:val="007E2BAE"/>
    <w:rsid w:val="00807FD5"/>
    <w:rsid w:val="00820629"/>
    <w:rsid w:val="008343D2"/>
    <w:rsid w:val="00871AE5"/>
    <w:rsid w:val="00884F62"/>
    <w:rsid w:val="00895EAA"/>
    <w:rsid w:val="008A0ADA"/>
    <w:rsid w:val="008B7721"/>
    <w:rsid w:val="008F0C62"/>
    <w:rsid w:val="008F2487"/>
    <w:rsid w:val="0090394E"/>
    <w:rsid w:val="0093757B"/>
    <w:rsid w:val="0094586C"/>
    <w:rsid w:val="00960778"/>
    <w:rsid w:val="0097187E"/>
    <w:rsid w:val="0097317F"/>
    <w:rsid w:val="0097389D"/>
    <w:rsid w:val="009740B7"/>
    <w:rsid w:val="009871A7"/>
    <w:rsid w:val="009C33E5"/>
    <w:rsid w:val="009C40FC"/>
    <w:rsid w:val="009D2E4C"/>
    <w:rsid w:val="009E6F8A"/>
    <w:rsid w:val="00A25053"/>
    <w:rsid w:val="00A27A90"/>
    <w:rsid w:val="00A40A85"/>
    <w:rsid w:val="00A53A92"/>
    <w:rsid w:val="00A76E68"/>
    <w:rsid w:val="00A91586"/>
    <w:rsid w:val="00AC16B8"/>
    <w:rsid w:val="00AD399C"/>
    <w:rsid w:val="00B04B48"/>
    <w:rsid w:val="00B06C64"/>
    <w:rsid w:val="00B15986"/>
    <w:rsid w:val="00B254D9"/>
    <w:rsid w:val="00B27A7E"/>
    <w:rsid w:val="00B665C3"/>
    <w:rsid w:val="00C014B4"/>
    <w:rsid w:val="00C107F2"/>
    <w:rsid w:val="00C20D73"/>
    <w:rsid w:val="00C35EAD"/>
    <w:rsid w:val="00C36DB5"/>
    <w:rsid w:val="00C6018B"/>
    <w:rsid w:val="00C83389"/>
    <w:rsid w:val="00C858A2"/>
    <w:rsid w:val="00CA6F22"/>
    <w:rsid w:val="00CC772F"/>
    <w:rsid w:val="00D06753"/>
    <w:rsid w:val="00D34354"/>
    <w:rsid w:val="00D40F59"/>
    <w:rsid w:val="00D42DD2"/>
    <w:rsid w:val="00D473F7"/>
    <w:rsid w:val="00D544F3"/>
    <w:rsid w:val="00D7528E"/>
    <w:rsid w:val="00D928A8"/>
    <w:rsid w:val="00DB4ED9"/>
    <w:rsid w:val="00DF21C5"/>
    <w:rsid w:val="00DF5081"/>
    <w:rsid w:val="00E02012"/>
    <w:rsid w:val="00E042F3"/>
    <w:rsid w:val="00E07E96"/>
    <w:rsid w:val="00E253F9"/>
    <w:rsid w:val="00E2788C"/>
    <w:rsid w:val="00E359CD"/>
    <w:rsid w:val="00E43319"/>
    <w:rsid w:val="00E45679"/>
    <w:rsid w:val="00E557CE"/>
    <w:rsid w:val="00E72F76"/>
    <w:rsid w:val="00E85026"/>
    <w:rsid w:val="00EC084B"/>
    <w:rsid w:val="00EC234A"/>
    <w:rsid w:val="00ED6743"/>
    <w:rsid w:val="00EE45CA"/>
    <w:rsid w:val="00EF2ACD"/>
    <w:rsid w:val="00F00519"/>
    <w:rsid w:val="00F03F9F"/>
    <w:rsid w:val="00F04D2C"/>
    <w:rsid w:val="00F10AC9"/>
    <w:rsid w:val="00F91B82"/>
    <w:rsid w:val="00FA28FA"/>
    <w:rsid w:val="00FB2733"/>
    <w:rsid w:val="00FC4346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F778"/>
  <w15:docId w15:val="{BE7F4956-F747-42FF-900C-3F128B4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18</cp:revision>
  <cp:lastPrinted>2021-03-11T14:38:00Z</cp:lastPrinted>
  <dcterms:created xsi:type="dcterms:W3CDTF">2021-03-03T07:13:00Z</dcterms:created>
  <dcterms:modified xsi:type="dcterms:W3CDTF">2021-03-15T14:46:00Z</dcterms:modified>
</cp:coreProperties>
</file>